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92" w:rsidRPr="0077604C" w:rsidRDefault="001313D7" w:rsidP="00FC6E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4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161F26" w:rsidRPr="0077604C">
        <w:rPr>
          <w:rFonts w:ascii="Times New Roman" w:hAnsi="Times New Roman" w:cs="Times New Roman"/>
          <w:b/>
          <w:sz w:val="24"/>
          <w:szCs w:val="24"/>
        </w:rPr>
        <w:t>аукциона,</w:t>
      </w:r>
      <w:r w:rsidRPr="0077604C">
        <w:rPr>
          <w:rFonts w:ascii="Times New Roman" w:hAnsi="Times New Roman" w:cs="Times New Roman"/>
          <w:b/>
          <w:sz w:val="24"/>
          <w:szCs w:val="24"/>
        </w:rPr>
        <w:t xml:space="preserve"> открытого по составу участников и форме подачи заявок на право заключения договора о р</w:t>
      </w:r>
      <w:r w:rsidR="00FC6E92" w:rsidRPr="0077604C">
        <w:rPr>
          <w:rFonts w:ascii="Times New Roman" w:hAnsi="Times New Roman" w:cs="Times New Roman"/>
          <w:b/>
          <w:sz w:val="24"/>
          <w:szCs w:val="24"/>
        </w:rPr>
        <w:t xml:space="preserve">азвитии </w:t>
      </w:r>
      <w:r w:rsidR="00161F26" w:rsidRPr="0077604C">
        <w:rPr>
          <w:rFonts w:ascii="Times New Roman" w:hAnsi="Times New Roman" w:cs="Times New Roman"/>
          <w:b/>
          <w:sz w:val="24"/>
          <w:szCs w:val="24"/>
        </w:rPr>
        <w:t>застроенной территории,</w:t>
      </w:r>
      <w:r w:rsidR="00FC6E92" w:rsidRPr="0077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549">
        <w:rPr>
          <w:rFonts w:ascii="Times New Roman" w:hAnsi="Times New Roman" w:cs="Times New Roman"/>
          <w:b/>
          <w:sz w:val="24"/>
          <w:szCs w:val="24"/>
        </w:rPr>
        <w:t>р</w:t>
      </w:r>
      <w:r w:rsidR="00FC6E92" w:rsidRPr="0077604C">
        <w:rPr>
          <w:rFonts w:ascii="Times New Roman" w:hAnsi="Times New Roman" w:cs="Times New Roman"/>
          <w:b/>
          <w:sz w:val="24"/>
          <w:szCs w:val="24"/>
        </w:rPr>
        <w:t>асположенной в границах: Калининградская область, г. Зеленоградск, ул. Московская, ул. Володарского, ул. Чкалова, ул. Октябрьская, пер. 1-й Октябрьский, пер. 2-й Октябрьский</w:t>
      </w:r>
    </w:p>
    <w:p w:rsidR="00FC6E92" w:rsidRPr="00FC6E92" w:rsidRDefault="00FC6E92" w:rsidP="00FC6E92">
      <w:pPr>
        <w:pStyle w:val="a3"/>
      </w:pPr>
      <w:r w:rsidRPr="00FC6E92">
        <w:t xml:space="preserve"> </w:t>
      </w:r>
    </w:p>
    <w:p w:rsidR="00FC6E92" w:rsidRPr="00FC6E92" w:rsidRDefault="00631CDC" w:rsidP="00FC6E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C6E92" w:rsidRPr="00FC6E92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доводит до сведения юридических лиц и индивидуальных предпринимателей о проведении </w:t>
      </w:r>
      <w:r w:rsidR="00161F26" w:rsidRPr="00FC6E92">
        <w:rPr>
          <w:rFonts w:ascii="Times New Roman" w:hAnsi="Times New Roman" w:cs="Times New Roman"/>
          <w:sz w:val="24"/>
          <w:szCs w:val="24"/>
        </w:rPr>
        <w:t>аукциона,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открытого по составу участников и форме подачи заявок на право заключения договора о развитии </w:t>
      </w:r>
      <w:r w:rsidR="00161F26" w:rsidRPr="00FC6E92">
        <w:rPr>
          <w:rFonts w:ascii="Times New Roman" w:hAnsi="Times New Roman" w:cs="Times New Roman"/>
          <w:sz w:val="24"/>
          <w:szCs w:val="24"/>
        </w:rPr>
        <w:t>застроенной территории,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</w:t>
      </w:r>
      <w:r w:rsidR="00FC6E92" w:rsidRPr="00FC6E92">
        <w:rPr>
          <w:rFonts w:ascii="Times New Roman" w:hAnsi="Times New Roman" w:cs="Times New Roman"/>
          <w:sz w:val="24"/>
          <w:szCs w:val="24"/>
        </w:rPr>
        <w:t xml:space="preserve">расположенной в границах: Калининградская область, г. </w:t>
      </w:r>
      <w:proofErr w:type="gramStart"/>
      <w:r w:rsidR="00FC6E92" w:rsidRPr="00FC6E92">
        <w:rPr>
          <w:rFonts w:ascii="Times New Roman" w:hAnsi="Times New Roman" w:cs="Times New Roman"/>
          <w:sz w:val="24"/>
          <w:szCs w:val="24"/>
        </w:rPr>
        <w:t xml:space="preserve">Зеленоградск, </w:t>
      </w:r>
      <w:r w:rsidR="009D08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D088D">
        <w:rPr>
          <w:rFonts w:ascii="Times New Roman" w:hAnsi="Times New Roman" w:cs="Times New Roman"/>
          <w:sz w:val="24"/>
          <w:szCs w:val="24"/>
        </w:rPr>
        <w:t xml:space="preserve">  </w:t>
      </w:r>
      <w:r w:rsidR="00FC6E92" w:rsidRPr="00FC6E92">
        <w:rPr>
          <w:rFonts w:ascii="Times New Roman" w:hAnsi="Times New Roman" w:cs="Times New Roman"/>
          <w:sz w:val="24"/>
          <w:szCs w:val="24"/>
        </w:rPr>
        <w:t xml:space="preserve">ул. Московская, ул. Володарского, ул. Чкалова, ул. Октябрьская, пер. 1-й Октябрьский, пер. 2-й Октябрьский </w:t>
      </w:r>
    </w:p>
    <w:p w:rsidR="000B33F1" w:rsidRDefault="001313D7" w:rsidP="000B33F1">
      <w:pPr>
        <w:spacing w:after="0"/>
        <w:ind w:firstLine="540"/>
        <w:rPr>
          <w:sz w:val="22"/>
          <w:szCs w:val="22"/>
        </w:rPr>
      </w:pPr>
      <w:r w:rsidRPr="00FC6E92">
        <w:t xml:space="preserve">1. </w:t>
      </w:r>
      <w:r w:rsidRPr="00161F26">
        <w:rPr>
          <w:b/>
        </w:rPr>
        <w:t>Организатор аукциона</w:t>
      </w:r>
      <w:r w:rsidRPr="00FC6E92">
        <w:t xml:space="preserve">: </w:t>
      </w:r>
      <w:r w:rsidR="000B33F1">
        <w:rPr>
          <w:color w:val="000000"/>
        </w:rPr>
        <w:t>администрация муниципального образования «Зеленоградский городской округ»</w:t>
      </w:r>
      <w:r w:rsidR="00161F26">
        <w:rPr>
          <w:color w:val="000000"/>
        </w:rPr>
        <w:t>,</w:t>
      </w:r>
      <w:r w:rsidR="000B33F1">
        <w:rPr>
          <w:color w:val="000000"/>
        </w:rPr>
        <w:t xml:space="preserve"> </w:t>
      </w:r>
      <w:r w:rsidR="00161F26">
        <w:rPr>
          <w:color w:val="000000"/>
        </w:rPr>
        <w:t>м</w:t>
      </w:r>
      <w:r w:rsidR="000B33F1" w:rsidRPr="002456E8">
        <w:rPr>
          <w:color w:val="000000"/>
        </w:rPr>
        <w:t xml:space="preserve">есто нахождения и почтовый адрес: </w:t>
      </w:r>
      <w:r w:rsidR="000B33F1">
        <w:rPr>
          <w:sz w:val="22"/>
          <w:szCs w:val="22"/>
        </w:rPr>
        <w:t>238530, Калининградская область, город Зеленоградск, улица Крымская, 5А.</w:t>
      </w:r>
      <w:r w:rsidR="00161F26">
        <w:rPr>
          <w:sz w:val="22"/>
          <w:szCs w:val="22"/>
        </w:rPr>
        <w:t>,</w:t>
      </w:r>
      <w:r w:rsidR="000B33F1">
        <w:rPr>
          <w:sz w:val="22"/>
          <w:szCs w:val="22"/>
        </w:rPr>
        <w:t xml:space="preserve"> </w:t>
      </w:r>
      <w:r w:rsidR="00161F26">
        <w:rPr>
          <w:sz w:val="22"/>
          <w:szCs w:val="22"/>
        </w:rPr>
        <w:t>а</w:t>
      </w:r>
      <w:r w:rsidR="000B33F1" w:rsidRPr="002456E8">
        <w:rPr>
          <w:color w:val="000000"/>
        </w:rPr>
        <w:t>дрес электронной почты:</w:t>
      </w:r>
      <w:r w:rsidR="000B33F1" w:rsidRPr="002456E8">
        <w:rPr>
          <w:b/>
          <w:color w:val="000000"/>
        </w:rPr>
        <w:t xml:space="preserve"> </w:t>
      </w:r>
      <w:r w:rsidR="009D088D">
        <w:t>info@admzelenogradsk.ru.</w:t>
      </w:r>
      <w:r w:rsidR="000B33F1">
        <w:rPr>
          <w:color w:val="000000"/>
        </w:rPr>
        <w:t xml:space="preserve"> </w:t>
      </w:r>
      <w:r w:rsidR="00161F26">
        <w:rPr>
          <w:color w:val="000000"/>
        </w:rPr>
        <w:t>н</w:t>
      </w:r>
      <w:r w:rsidR="000B33F1" w:rsidRPr="002456E8">
        <w:rPr>
          <w:color w:val="000000"/>
        </w:rPr>
        <w:t xml:space="preserve">омер контактного телефона: </w:t>
      </w:r>
      <w:r w:rsidR="009D088D">
        <w:rPr>
          <w:sz w:val="22"/>
          <w:szCs w:val="22"/>
        </w:rPr>
        <w:t>(40150) 4-22-2</w:t>
      </w:r>
      <w:r w:rsidR="001E4AC1">
        <w:rPr>
          <w:sz w:val="22"/>
          <w:szCs w:val="22"/>
        </w:rPr>
        <w:t>4</w:t>
      </w:r>
      <w:r w:rsidR="000B33F1">
        <w:rPr>
          <w:sz w:val="22"/>
          <w:szCs w:val="22"/>
        </w:rPr>
        <w:t>.</w:t>
      </w:r>
    </w:p>
    <w:p w:rsidR="00533C11" w:rsidRDefault="009D088D" w:rsidP="00533C11">
      <w:pPr>
        <w:rPr>
          <w:rFonts w:ascii="Arial" w:hAnsi="Arial" w:cs="Arial"/>
          <w:color w:val="007700"/>
          <w:sz w:val="21"/>
          <w:szCs w:val="21"/>
        </w:rPr>
      </w:pPr>
      <w:r>
        <w:rPr>
          <w:color w:val="000000"/>
        </w:rPr>
        <w:t xml:space="preserve">2. Извещение о </w:t>
      </w:r>
      <w:r w:rsidRPr="00FC6E92">
        <w:t>проведении аукциона, открытого по составу участников и форме подачи заявок на право заключения договора о развитии застроенной территории, расположенной в границах: Калининградская область, г. Зеленоградск, ул. Московская, ул. Володарского, ул. Чкалова, ул. Октябрьская, пер. 1-й Октябрьский, пер. 2-й Октябрьский</w:t>
      </w:r>
      <w:r>
        <w:t xml:space="preserve"> размещено на официальном сайт</w:t>
      </w:r>
      <w:r w:rsidR="001E4AC1">
        <w:t>е</w:t>
      </w:r>
      <w:r>
        <w:t xml:space="preserve"> муниципального образования «Зеленоградский городской округ» </w:t>
      </w:r>
      <w:hyperlink r:id="rId4" w:history="1">
        <w:r w:rsidRPr="00AB0F26">
          <w:rPr>
            <w:rStyle w:val="a4"/>
          </w:rPr>
          <w:t>www.zelenogradsk</w:t>
        </w:r>
        <w:r w:rsidRPr="005D6E89">
          <w:rPr>
            <w:rStyle w:val="a4"/>
          </w:rPr>
          <w:t>.</w:t>
        </w:r>
        <w:r w:rsidRPr="00AB0F26">
          <w:rPr>
            <w:rStyle w:val="a4"/>
            <w:lang w:val="en-US"/>
          </w:rPr>
          <w:t>com</w:t>
        </w:r>
      </w:hyperlink>
      <w:r w:rsidR="00D0401B">
        <w:t xml:space="preserve"> и на сайте Единой информационной системы в сфере закупок </w:t>
      </w:r>
      <w:hyperlink r:id="rId5" w:tgtFrame="_blank" w:history="1">
        <w:r w:rsidR="00533C11">
          <w:rPr>
            <w:rStyle w:val="a4"/>
            <w:rFonts w:ascii="Arial" w:hAnsi="Arial" w:cs="Arial"/>
            <w:b/>
            <w:bCs/>
            <w:sz w:val="21"/>
            <w:szCs w:val="21"/>
            <w:u w:val="none"/>
          </w:rPr>
          <w:t>zakupki.gov.ru</w:t>
        </w:r>
      </w:hyperlink>
    </w:p>
    <w:p w:rsidR="00161F26" w:rsidRDefault="009D088D" w:rsidP="00161F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13D7" w:rsidRPr="00161F26">
        <w:rPr>
          <w:rFonts w:ascii="Times New Roman" w:hAnsi="Times New Roman" w:cs="Times New Roman"/>
          <w:sz w:val="24"/>
          <w:szCs w:val="24"/>
        </w:rPr>
        <w:t xml:space="preserve">. </w:t>
      </w:r>
      <w:r w:rsidR="001313D7" w:rsidRPr="00161F26">
        <w:rPr>
          <w:rFonts w:ascii="Times New Roman" w:hAnsi="Times New Roman" w:cs="Times New Roman"/>
          <w:b/>
          <w:sz w:val="24"/>
          <w:szCs w:val="24"/>
        </w:rPr>
        <w:t>Место, дата и время проведения аукциона</w:t>
      </w:r>
      <w:r w:rsidR="001313D7" w:rsidRPr="00161F26">
        <w:rPr>
          <w:rFonts w:ascii="Times New Roman" w:hAnsi="Times New Roman" w:cs="Times New Roman"/>
          <w:sz w:val="24"/>
          <w:szCs w:val="24"/>
        </w:rPr>
        <w:t xml:space="preserve">: </w:t>
      </w:r>
      <w:r w:rsidR="00161F26" w:rsidRPr="00161F26">
        <w:rPr>
          <w:rFonts w:ascii="Times New Roman" w:hAnsi="Times New Roman" w:cs="Times New Roman"/>
          <w:sz w:val="24"/>
          <w:szCs w:val="24"/>
        </w:rPr>
        <w:t>238530, Калининградская область, город Зеленоградск, улица Крымская, 5А,</w:t>
      </w:r>
      <w:r>
        <w:rPr>
          <w:rFonts w:ascii="Times New Roman" w:hAnsi="Times New Roman" w:cs="Times New Roman"/>
          <w:sz w:val="24"/>
          <w:szCs w:val="24"/>
        </w:rPr>
        <w:t xml:space="preserve"> зал заседаний.</w:t>
      </w:r>
    </w:p>
    <w:p w:rsidR="00161F26" w:rsidRPr="00161F26" w:rsidRDefault="00161F26" w:rsidP="00161F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F26">
        <w:rPr>
          <w:rFonts w:ascii="Times New Roman" w:hAnsi="Times New Roman" w:cs="Times New Roman"/>
          <w:b/>
          <w:sz w:val="24"/>
          <w:szCs w:val="24"/>
        </w:rPr>
        <w:t>2</w:t>
      </w:r>
      <w:r w:rsidR="009D088D">
        <w:rPr>
          <w:rFonts w:ascii="Times New Roman" w:hAnsi="Times New Roman" w:cs="Times New Roman"/>
          <w:b/>
          <w:sz w:val="24"/>
          <w:szCs w:val="24"/>
        </w:rPr>
        <w:t>6</w:t>
      </w:r>
      <w:r w:rsidRPr="00161F26">
        <w:rPr>
          <w:rFonts w:ascii="Times New Roman" w:hAnsi="Times New Roman" w:cs="Times New Roman"/>
          <w:b/>
          <w:sz w:val="24"/>
          <w:szCs w:val="24"/>
        </w:rPr>
        <w:t xml:space="preserve"> апреля 2017 года</w:t>
      </w:r>
      <w:r>
        <w:rPr>
          <w:rFonts w:ascii="Times New Roman" w:hAnsi="Times New Roman" w:cs="Times New Roman"/>
          <w:sz w:val="24"/>
          <w:szCs w:val="24"/>
        </w:rPr>
        <w:t xml:space="preserve"> в 12 часов по Калининградскому времени</w:t>
      </w:r>
    </w:p>
    <w:p w:rsidR="00161F26" w:rsidRPr="009D088D" w:rsidRDefault="001E4AC1" w:rsidP="00161F2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1F26" w:rsidRPr="009D088D">
        <w:rPr>
          <w:rFonts w:ascii="Times New Roman" w:hAnsi="Times New Roman" w:cs="Times New Roman"/>
          <w:sz w:val="24"/>
          <w:szCs w:val="24"/>
        </w:rPr>
        <w:t>Заявки подаются с 10:00 часов (по Калининградскому времени) «23» марта 2017 года до 10:00 (по Калининградскому времени) «2</w:t>
      </w:r>
      <w:r w:rsidR="009D088D" w:rsidRPr="009D088D">
        <w:rPr>
          <w:rFonts w:ascii="Times New Roman" w:hAnsi="Times New Roman" w:cs="Times New Roman"/>
          <w:sz w:val="24"/>
          <w:szCs w:val="24"/>
        </w:rPr>
        <w:t>4</w:t>
      </w:r>
      <w:r w:rsidR="00161F26" w:rsidRPr="009D088D">
        <w:rPr>
          <w:rFonts w:ascii="Times New Roman" w:hAnsi="Times New Roman" w:cs="Times New Roman"/>
          <w:sz w:val="24"/>
          <w:szCs w:val="24"/>
        </w:rPr>
        <w:t>» апреля 2017</w:t>
      </w:r>
      <w:r w:rsidR="009D088D" w:rsidRPr="009D088D">
        <w:rPr>
          <w:rFonts w:ascii="Times New Roman" w:hAnsi="Times New Roman" w:cs="Times New Roman"/>
          <w:sz w:val="24"/>
          <w:szCs w:val="24"/>
        </w:rPr>
        <w:t xml:space="preserve"> года по адресу: 238530, Калининградская область, город Зеленоградск, улица Крымская, 5А</w:t>
      </w:r>
      <w:r w:rsidR="009D088D">
        <w:rPr>
          <w:rFonts w:ascii="Times New Roman" w:hAnsi="Times New Roman" w:cs="Times New Roman"/>
          <w:sz w:val="24"/>
          <w:szCs w:val="24"/>
        </w:rPr>
        <w:t>, кабинет №10, контактное лицо Грищук Роман Владимирович, телефон 8(40150)4-22-24.</w:t>
      </w:r>
      <w:r w:rsidR="00161F26" w:rsidRPr="009D0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3F1" w:rsidRDefault="001313D7" w:rsidP="00161F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пяти рабочих дней со дня регистрации отзыва заявки. Внесение изменений в заявку допускается до дня окончания срока приема заявок путем отзыва поданной заявки и подачи новой заявки в установленном порядке. </w:t>
      </w:r>
    </w:p>
    <w:p w:rsidR="000B33F1" w:rsidRDefault="001E4AC1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. </w:t>
      </w:r>
      <w:r w:rsidR="001313D7" w:rsidRPr="00985EBD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аукционе: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Приложение № 1. </w:t>
      </w:r>
    </w:p>
    <w:p w:rsidR="000B33F1" w:rsidRPr="00BC5333" w:rsidRDefault="001E4AC1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. </w:t>
      </w:r>
      <w:r w:rsidR="001313D7" w:rsidRPr="00985EBD">
        <w:rPr>
          <w:rFonts w:ascii="Times New Roman" w:hAnsi="Times New Roman" w:cs="Times New Roman"/>
          <w:b/>
          <w:sz w:val="24"/>
          <w:szCs w:val="24"/>
        </w:rPr>
        <w:t>Реквизиты решения о развитии застроенной территории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</w:t>
      </w:r>
      <w:r w:rsidR="00161F26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от </w:t>
      </w:r>
      <w:r w:rsidR="00491019">
        <w:rPr>
          <w:rFonts w:ascii="Times New Roman" w:hAnsi="Times New Roman" w:cs="Times New Roman"/>
          <w:sz w:val="24"/>
          <w:szCs w:val="24"/>
        </w:rPr>
        <w:t>16.03.</w:t>
      </w:r>
      <w:r w:rsidR="00161F26" w:rsidRPr="00BC5333">
        <w:rPr>
          <w:rFonts w:ascii="Times New Roman" w:hAnsi="Times New Roman" w:cs="Times New Roman"/>
          <w:sz w:val="24"/>
          <w:szCs w:val="24"/>
        </w:rPr>
        <w:t>2017 г.</w:t>
      </w:r>
      <w:r w:rsidR="001313D7" w:rsidRPr="00BC5333">
        <w:rPr>
          <w:rFonts w:ascii="Times New Roman" w:hAnsi="Times New Roman" w:cs="Times New Roman"/>
          <w:sz w:val="24"/>
          <w:szCs w:val="24"/>
        </w:rPr>
        <w:t xml:space="preserve"> №</w:t>
      </w:r>
      <w:r w:rsidR="00491019">
        <w:rPr>
          <w:rFonts w:ascii="Times New Roman" w:hAnsi="Times New Roman" w:cs="Times New Roman"/>
          <w:sz w:val="24"/>
          <w:szCs w:val="24"/>
        </w:rPr>
        <w:t>904</w:t>
      </w:r>
      <w:r w:rsidR="001313D7" w:rsidRPr="00BC5333">
        <w:rPr>
          <w:rFonts w:ascii="Times New Roman" w:hAnsi="Times New Roman" w:cs="Times New Roman"/>
          <w:sz w:val="24"/>
          <w:szCs w:val="24"/>
        </w:rPr>
        <w:t xml:space="preserve"> «</w:t>
      </w:r>
      <w:r w:rsidR="00BC5333">
        <w:rPr>
          <w:rFonts w:ascii="Times New Roman" w:hAnsi="Times New Roman" w:cs="Times New Roman"/>
          <w:sz w:val="24"/>
          <w:szCs w:val="24"/>
        </w:rPr>
        <w:t>О</w:t>
      </w:r>
      <w:r w:rsidR="00BC5333" w:rsidRPr="00BC5333">
        <w:rPr>
          <w:rFonts w:ascii="Times New Roman" w:hAnsi="Times New Roman" w:cs="Times New Roman"/>
          <w:sz w:val="24"/>
          <w:szCs w:val="24"/>
        </w:rPr>
        <w:t xml:space="preserve"> развитии застроенной территории, расположенной в границах г</w:t>
      </w:r>
      <w:r w:rsidR="00491019">
        <w:rPr>
          <w:rFonts w:ascii="Times New Roman" w:hAnsi="Times New Roman" w:cs="Times New Roman"/>
          <w:sz w:val="24"/>
          <w:szCs w:val="24"/>
        </w:rPr>
        <w:t>орода</w:t>
      </w:r>
      <w:r w:rsidR="00BC5333" w:rsidRPr="00BC5333">
        <w:rPr>
          <w:rFonts w:ascii="Times New Roman" w:hAnsi="Times New Roman" w:cs="Times New Roman"/>
          <w:sz w:val="24"/>
          <w:szCs w:val="24"/>
        </w:rPr>
        <w:t xml:space="preserve"> Зеленоградск</w:t>
      </w:r>
      <w:r w:rsidR="00491019">
        <w:rPr>
          <w:rFonts w:ascii="Times New Roman" w:hAnsi="Times New Roman" w:cs="Times New Roman"/>
          <w:sz w:val="24"/>
          <w:szCs w:val="24"/>
        </w:rPr>
        <w:t>:</w:t>
      </w:r>
      <w:r w:rsidR="00BC5333" w:rsidRPr="00BC5333">
        <w:rPr>
          <w:rFonts w:ascii="Times New Roman" w:hAnsi="Times New Roman" w:cs="Times New Roman"/>
          <w:sz w:val="24"/>
          <w:szCs w:val="24"/>
        </w:rPr>
        <w:t xml:space="preserve"> ул. Московская, ул. Володарского, ул. Чкалова, ул. Октябрьская, пер. 1-й Октябрьский, пер. 2-й Октябрьский</w:t>
      </w:r>
      <w:r w:rsidR="001313D7" w:rsidRPr="00BC533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33F1" w:rsidRDefault="001E4AC1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. </w:t>
      </w:r>
      <w:r w:rsidR="001313D7" w:rsidRPr="00985EBD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аукциона: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161F26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от </w:t>
      </w:r>
      <w:r w:rsidR="007C372B" w:rsidRPr="007C372B">
        <w:rPr>
          <w:rFonts w:ascii="Times New Roman" w:hAnsi="Times New Roman" w:cs="Times New Roman"/>
          <w:sz w:val="24"/>
          <w:szCs w:val="24"/>
        </w:rPr>
        <w:t>17</w:t>
      </w:r>
      <w:r w:rsidR="007C372B">
        <w:rPr>
          <w:rFonts w:ascii="Times New Roman" w:hAnsi="Times New Roman" w:cs="Times New Roman"/>
          <w:sz w:val="24"/>
          <w:szCs w:val="24"/>
        </w:rPr>
        <w:t>.03.</w:t>
      </w:r>
      <w:r w:rsidR="001313D7" w:rsidRPr="00FC6E92">
        <w:rPr>
          <w:rFonts w:ascii="Times New Roman" w:hAnsi="Times New Roman" w:cs="Times New Roman"/>
          <w:sz w:val="24"/>
          <w:szCs w:val="24"/>
        </w:rPr>
        <w:t>2017</w:t>
      </w:r>
      <w:r w:rsidR="007C372B">
        <w:rPr>
          <w:rFonts w:ascii="Times New Roman" w:hAnsi="Times New Roman" w:cs="Times New Roman"/>
          <w:sz w:val="24"/>
          <w:szCs w:val="24"/>
        </w:rPr>
        <w:t xml:space="preserve"> г.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№</w:t>
      </w:r>
      <w:r w:rsidR="007C372B">
        <w:rPr>
          <w:rFonts w:ascii="Times New Roman" w:hAnsi="Times New Roman" w:cs="Times New Roman"/>
          <w:sz w:val="24"/>
          <w:szCs w:val="24"/>
        </w:rPr>
        <w:t xml:space="preserve"> 906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«</w:t>
      </w:r>
      <w:r w:rsidR="00985EBD">
        <w:rPr>
          <w:rFonts w:ascii="Times New Roman" w:hAnsi="Times New Roman" w:cs="Times New Roman"/>
          <w:sz w:val="24"/>
          <w:szCs w:val="24"/>
        </w:rPr>
        <w:t>О</w:t>
      </w:r>
      <w:r w:rsidR="00985EBD" w:rsidRPr="00FC6E92">
        <w:rPr>
          <w:rFonts w:ascii="Times New Roman" w:hAnsi="Times New Roman" w:cs="Times New Roman"/>
          <w:sz w:val="24"/>
          <w:szCs w:val="24"/>
        </w:rPr>
        <w:t xml:space="preserve"> проведении аукциона, открытого по составу участников и форме подачи заявок на право заключения договора о развитии застроенной территории, расположенной в границах: Калининградская область, г. </w:t>
      </w:r>
      <w:proofErr w:type="gramStart"/>
      <w:r w:rsidR="00985EBD" w:rsidRPr="00FC6E92">
        <w:rPr>
          <w:rFonts w:ascii="Times New Roman" w:hAnsi="Times New Roman" w:cs="Times New Roman"/>
          <w:sz w:val="24"/>
          <w:szCs w:val="24"/>
        </w:rPr>
        <w:t xml:space="preserve">Зеленоградск, </w:t>
      </w:r>
      <w:r w:rsidR="007C37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C372B">
        <w:rPr>
          <w:rFonts w:ascii="Times New Roman" w:hAnsi="Times New Roman" w:cs="Times New Roman"/>
          <w:sz w:val="24"/>
          <w:szCs w:val="24"/>
        </w:rPr>
        <w:t xml:space="preserve"> </w:t>
      </w:r>
      <w:r w:rsidR="00985EBD" w:rsidRPr="00FC6E92">
        <w:rPr>
          <w:rFonts w:ascii="Times New Roman" w:hAnsi="Times New Roman" w:cs="Times New Roman"/>
          <w:sz w:val="24"/>
          <w:szCs w:val="24"/>
        </w:rPr>
        <w:t>ул. Московская, ул. Володарского, ул. Чкалова, ул. Октябрьская, пер. 1-й Октябрьский, пер. 2-й Октябрьский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B33F1" w:rsidRDefault="001E4AC1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. </w:t>
      </w:r>
      <w:r w:rsidR="001313D7" w:rsidRPr="00985EBD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определен ст. 46</w:t>
      </w:r>
      <w:r w:rsidR="00BC5333">
        <w:rPr>
          <w:rFonts w:ascii="Times New Roman" w:hAnsi="Times New Roman" w:cs="Times New Roman"/>
          <w:sz w:val="24"/>
          <w:szCs w:val="24"/>
        </w:rPr>
        <w:t>.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3 Градостроительного кодекса РФ.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4111"/>
      </w:tblGrid>
      <w:tr w:rsidR="000B33F1" w:rsidTr="00BC5333">
        <w:tc>
          <w:tcPr>
            <w:tcW w:w="5807" w:type="dxa"/>
          </w:tcPr>
          <w:p w:rsidR="000B33F1" w:rsidRDefault="000B33F1" w:rsidP="00BC53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9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площадь </w:t>
            </w:r>
            <w:r w:rsidR="00BC5333" w:rsidRPr="00BC5333">
              <w:rPr>
                <w:rFonts w:ascii="Times New Roman" w:hAnsi="Times New Roman" w:cs="Times New Roman"/>
                <w:sz w:val="24"/>
                <w:szCs w:val="24"/>
              </w:rPr>
              <w:t>застроенной территории, расположенной в границах: Калининградская область, г. Зеленоградск, ул. Московская, ул. Володарского, ул. Чкалова, ул. Октябрьская, пер. 1-й Октябрьский, пер. 2-й Октябрьский</w:t>
            </w:r>
            <w:r w:rsidR="00893BFD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которой принято решение о развитии</w:t>
            </w:r>
          </w:p>
        </w:tc>
        <w:tc>
          <w:tcPr>
            <w:tcW w:w="4111" w:type="dxa"/>
          </w:tcPr>
          <w:p w:rsidR="000B33F1" w:rsidRDefault="00631CDC" w:rsidP="003C2E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1,44 </w:t>
            </w:r>
            <w:r w:rsidR="003C2EF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0B33F1" w:rsidTr="00BC5333">
        <w:tc>
          <w:tcPr>
            <w:tcW w:w="5807" w:type="dxa"/>
          </w:tcPr>
          <w:p w:rsidR="000B33F1" w:rsidRDefault="0077604C" w:rsidP="000B3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92">
              <w:rPr>
                <w:rFonts w:ascii="Times New Roman" w:hAnsi="Times New Roman" w:cs="Times New Roman"/>
                <w:sz w:val="24"/>
                <w:szCs w:val="24"/>
              </w:rPr>
              <w:t>2. Начальная цена права на заключение договора о развитии застроенной территории</w:t>
            </w:r>
          </w:p>
        </w:tc>
        <w:tc>
          <w:tcPr>
            <w:tcW w:w="4111" w:type="dxa"/>
          </w:tcPr>
          <w:p w:rsidR="000B33F1" w:rsidRDefault="003C2EF3" w:rsidP="00BC53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77604C" w:rsidRPr="00FC6E9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B33F1" w:rsidTr="00BC5333">
        <w:tc>
          <w:tcPr>
            <w:tcW w:w="5807" w:type="dxa"/>
          </w:tcPr>
          <w:p w:rsidR="000B33F1" w:rsidRDefault="0077604C" w:rsidP="006D0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6E92">
              <w:rPr>
                <w:rFonts w:ascii="Times New Roman" w:hAnsi="Times New Roman" w:cs="Times New Roman"/>
                <w:sz w:val="24"/>
                <w:szCs w:val="24"/>
              </w:rPr>
              <w:t>. Сумма задатка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>0% от начальной цены)</w:t>
            </w:r>
          </w:p>
        </w:tc>
        <w:tc>
          <w:tcPr>
            <w:tcW w:w="4111" w:type="dxa"/>
          </w:tcPr>
          <w:p w:rsidR="000B33F1" w:rsidRDefault="006D0D23" w:rsidP="000B33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525 000</w:t>
            </w:r>
            <w:r w:rsidR="00BC533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B33F1" w:rsidTr="00BC5333">
        <w:tc>
          <w:tcPr>
            <w:tcW w:w="5807" w:type="dxa"/>
          </w:tcPr>
          <w:p w:rsidR="000B33F1" w:rsidRDefault="0077604C" w:rsidP="00F92B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C6E92">
              <w:rPr>
                <w:rFonts w:ascii="Times New Roman" w:hAnsi="Times New Roman" w:cs="Times New Roman"/>
                <w:sz w:val="24"/>
                <w:szCs w:val="24"/>
              </w:rPr>
              <w:t>«Шаг открытого аукциона» (</w:t>
            </w:r>
            <w:r w:rsidR="00F9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E92">
              <w:rPr>
                <w:rFonts w:ascii="Times New Roman" w:hAnsi="Times New Roman" w:cs="Times New Roman"/>
                <w:sz w:val="24"/>
                <w:szCs w:val="24"/>
              </w:rPr>
              <w:t>% от начальной цены)</w:t>
            </w:r>
          </w:p>
        </w:tc>
        <w:tc>
          <w:tcPr>
            <w:tcW w:w="4111" w:type="dxa"/>
          </w:tcPr>
          <w:p w:rsidR="000B33F1" w:rsidRDefault="00BC5333" w:rsidP="006D0D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</w:tbl>
    <w:p w:rsidR="000B33F1" w:rsidRDefault="000B33F1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1E4AC1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13D7" w:rsidRPr="00FC6E92">
        <w:rPr>
          <w:rFonts w:ascii="Times New Roman" w:hAnsi="Times New Roman" w:cs="Times New Roman"/>
          <w:sz w:val="24"/>
          <w:szCs w:val="24"/>
        </w:rPr>
        <w:t>. Обременения прав на земельные участки и объекты недвижимого имущества, находящиеся в муниципальной собственности и расположенные в гр</w:t>
      </w:r>
      <w:r w:rsidR="00D30337">
        <w:rPr>
          <w:rFonts w:ascii="Times New Roman" w:hAnsi="Times New Roman" w:cs="Times New Roman"/>
          <w:sz w:val="24"/>
          <w:szCs w:val="24"/>
        </w:rPr>
        <w:t>аницах территории:</w:t>
      </w:r>
    </w:p>
    <w:p w:rsidR="00D30337" w:rsidRDefault="00D30337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хозяйствования, проживания и использования земельного участка, расположенного во второй зоне округа санитарной охраны курорта федерального значения Зеленоградск, установлен в соответствии с п. 13 Положения об округах санитарной и горно-санитарной охраны лечебных местностей и курортов федерального значения, утвержденных постановлением Правительства Российской Федерации от 07.12.1996 года №</w:t>
      </w:r>
      <w:r w:rsidR="007C3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1425. </w:t>
      </w:r>
    </w:p>
    <w:p w:rsidR="006D0D23" w:rsidRPr="006D0D23" w:rsidRDefault="001E4AC1" w:rsidP="00BC53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13D7" w:rsidRPr="006C421A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r w:rsidR="00F92BA1" w:rsidRPr="006C421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</w:t>
      </w:r>
      <w:r w:rsidR="001313D7" w:rsidRPr="006C421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6C421A" w:rsidRPr="006C421A">
        <w:rPr>
          <w:rFonts w:ascii="Times New Roman" w:hAnsi="Times New Roman" w:cs="Times New Roman"/>
          <w:sz w:val="24"/>
          <w:szCs w:val="24"/>
        </w:rPr>
        <w:t>решением</w:t>
      </w:r>
      <w:r w:rsidR="001313D7" w:rsidRPr="006C421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C421A" w:rsidRPr="006C421A">
        <w:rPr>
          <w:rFonts w:ascii="Times New Roman" w:hAnsi="Times New Roman" w:cs="Times New Roman"/>
          <w:sz w:val="24"/>
          <w:szCs w:val="24"/>
        </w:rPr>
        <w:t>го</w:t>
      </w:r>
      <w:r w:rsidR="001313D7" w:rsidRPr="006C421A">
        <w:rPr>
          <w:rFonts w:ascii="Times New Roman" w:hAnsi="Times New Roman" w:cs="Times New Roman"/>
          <w:sz w:val="24"/>
          <w:szCs w:val="24"/>
        </w:rPr>
        <w:t xml:space="preserve"> </w:t>
      </w:r>
      <w:r w:rsidR="006C421A" w:rsidRPr="006C421A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«Зеленоградское городское поселение» от </w:t>
      </w:r>
      <w:r w:rsidR="001313D7" w:rsidRPr="006C421A">
        <w:rPr>
          <w:rFonts w:ascii="Times New Roman" w:hAnsi="Times New Roman" w:cs="Times New Roman"/>
          <w:sz w:val="24"/>
          <w:szCs w:val="24"/>
        </w:rPr>
        <w:t>1</w:t>
      </w:r>
      <w:r w:rsidR="006C421A" w:rsidRPr="006C421A">
        <w:rPr>
          <w:rFonts w:ascii="Times New Roman" w:hAnsi="Times New Roman" w:cs="Times New Roman"/>
          <w:sz w:val="24"/>
          <w:szCs w:val="24"/>
        </w:rPr>
        <w:t>2</w:t>
      </w:r>
      <w:r w:rsidR="001313D7" w:rsidRPr="006C421A">
        <w:rPr>
          <w:rFonts w:ascii="Times New Roman" w:hAnsi="Times New Roman" w:cs="Times New Roman"/>
          <w:sz w:val="24"/>
          <w:szCs w:val="24"/>
        </w:rPr>
        <w:t>.</w:t>
      </w:r>
      <w:r w:rsidR="006C421A" w:rsidRPr="006C421A">
        <w:rPr>
          <w:rFonts w:ascii="Times New Roman" w:hAnsi="Times New Roman" w:cs="Times New Roman"/>
          <w:sz w:val="24"/>
          <w:szCs w:val="24"/>
        </w:rPr>
        <w:t>12</w:t>
      </w:r>
      <w:r w:rsidR="001313D7" w:rsidRPr="006C421A">
        <w:rPr>
          <w:rFonts w:ascii="Times New Roman" w:hAnsi="Times New Roman" w:cs="Times New Roman"/>
          <w:sz w:val="24"/>
          <w:szCs w:val="24"/>
        </w:rPr>
        <w:t>.201</w:t>
      </w:r>
      <w:r w:rsidR="006C421A" w:rsidRPr="006C421A">
        <w:rPr>
          <w:rFonts w:ascii="Times New Roman" w:hAnsi="Times New Roman" w:cs="Times New Roman"/>
          <w:sz w:val="24"/>
          <w:szCs w:val="24"/>
        </w:rPr>
        <w:t>2</w:t>
      </w:r>
      <w:r w:rsidR="001313D7" w:rsidRPr="006C421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176</w:t>
      </w:r>
      <w:r w:rsidR="006C421A" w:rsidRPr="006C421A">
        <w:rPr>
          <w:rFonts w:ascii="Times New Roman" w:hAnsi="Times New Roman" w:cs="Times New Roman"/>
          <w:sz w:val="24"/>
          <w:szCs w:val="24"/>
        </w:rPr>
        <w:t>,</w:t>
      </w:r>
      <w:r w:rsidR="001313D7" w:rsidRPr="006C421A">
        <w:rPr>
          <w:rFonts w:ascii="Times New Roman" w:hAnsi="Times New Roman" w:cs="Times New Roman"/>
          <w:sz w:val="24"/>
          <w:szCs w:val="24"/>
        </w:rPr>
        <w:t xml:space="preserve"> земельные участки в пределах застроенной территории расположены в функциональных зонах: </w:t>
      </w:r>
      <w:r w:rsidR="001313D7" w:rsidRPr="006D0D23">
        <w:rPr>
          <w:rFonts w:ascii="Times New Roman" w:hAnsi="Times New Roman" w:cs="Times New Roman"/>
          <w:b/>
          <w:sz w:val="24"/>
          <w:szCs w:val="24"/>
        </w:rPr>
        <w:t>Ж</w:t>
      </w:r>
      <w:r w:rsidR="006C421A" w:rsidRPr="006D0D23">
        <w:rPr>
          <w:rFonts w:ascii="Times New Roman" w:hAnsi="Times New Roman" w:cs="Times New Roman"/>
          <w:b/>
          <w:sz w:val="24"/>
          <w:szCs w:val="24"/>
        </w:rPr>
        <w:t>-3</w:t>
      </w:r>
      <w:r w:rsidR="006C421A">
        <w:rPr>
          <w:rFonts w:ascii="Times New Roman" w:hAnsi="Times New Roman" w:cs="Times New Roman"/>
          <w:sz w:val="24"/>
          <w:szCs w:val="24"/>
        </w:rPr>
        <w:t xml:space="preserve">: </w:t>
      </w:r>
      <w:r w:rsidR="006C421A" w:rsidRPr="006C421A">
        <w:rPr>
          <w:rFonts w:ascii="Times New Roman" w:hAnsi="Times New Roman" w:cs="Times New Roman"/>
          <w:sz w:val="24"/>
          <w:szCs w:val="24"/>
        </w:rPr>
        <w:t>«Зона застройки среднеэтажными жилыми домами (4-6 надземных этажей)</w:t>
      </w:r>
      <w:r w:rsidR="006C421A">
        <w:rPr>
          <w:rFonts w:ascii="Times New Roman" w:hAnsi="Times New Roman" w:cs="Times New Roman"/>
          <w:sz w:val="24"/>
          <w:szCs w:val="24"/>
        </w:rPr>
        <w:t>»</w:t>
      </w:r>
      <w:r w:rsidR="001313D7" w:rsidRPr="006C421A">
        <w:rPr>
          <w:rFonts w:ascii="Times New Roman" w:hAnsi="Times New Roman" w:cs="Times New Roman"/>
          <w:sz w:val="24"/>
          <w:szCs w:val="24"/>
        </w:rPr>
        <w:t xml:space="preserve">, частично </w:t>
      </w:r>
      <w:r w:rsidR="006C421A" w:rsidRPr="006D0D23">
        <w:rPr>
          <w:rFonts w:ascii="Times New Roman" w:hAnsi="Times New Roman" w:cs="Times New Roman"/>
          <w:b/>
          <w:sz w:val="24"/>
          <w:szCs w:val="24"/>
        </w:rPr>
        <w:t>РЗ-2</w:t>
      </w:r>
      <w:r w:rsidR="006D0D23">
        <w:rPr>
          <w:rFonts w:ascii="Times New Roman" w:hAnsi="Times New Roman" w:cs="Times New Roman"/>
          <w:sz w:val="24"/>
          <w:szCs w:val="24"/>
        </w:rPr>
        <w:t>:</w:t>
      </w:r>
      <w:r w:rsidR="006C421A">
        <w:rPr>
          <w:rFonts w:ascii="Times New Roman" w:hAnsi="Times New Roman" w:cs="Times New Roman"/>
          <w:sz w:val="24"/>
          <w:szCs w:val="24"/>
        </w:rPr>
        <w:t xml:space="preserve"> </w:t>
      </w:r>
      <w:r w:rsidR="006C421A" w:rsidRPr="006C421A">
        <w:rPr>
          <w:rFonts w:ascii="Times New Roman" w:hAnsi="Times New Roman" w:cs="Times New Roman"/>
          <w:sz w:val="24"/>
          <w:szCs w:val="24"/>
        </w:rPr>
        <w:t>«Зона санаториев, детских оздоровительных лагерей, учреж</w:t>
      </w:r>
      <w:r w:rsidR="006D0D23">
        <w:rPr>
          <w:rFonts w:ascii="Times New Roman" w:hAnsi="Times New Roman" w:cs="Times New Roman"/>
          <w:sz w:val="24"/>
          <w:szCs w:val="24"/>
        </w:rPr>
        <w:t xml:space="preserve">дений отдыха, </w:t>
      </w:r>
      <w:r w:rsidR="006D0D23" w:rsidRPr="006D0D23">
        <w:rPr>
          <w:rFonts w:ascii="Times New Roman" w:hAnsi="Times New Roman" w:cs="Times New Roman"/>
          <w:sz w:val="24"/>
          <w:szCs w:val="24"/>
        </w:rPr>
        <w:t xml:space="preserve">спорта и туризма», </w:t>
      </w:r>
      <w:r w:rsidR="006D0D23" w:rsidRPr="006D0D23">
        <w:rPr>
          <w:rFonts w:ascii="Times New Roman" w:hAnsi="Times New Roman" w:cs="Times New Roman"/>
          <w:b/>
          <w:sz w:val="24"/>
          <w:szCs w:val="24"/>
        </w:rPr>
        <w:t>ОДЗ-4</w:t>
      </w:r>
      <w:r w:rsidR="006D0D23" w:rsidRPr="006D0D23">
        <w:rPr>
          <w:rFonts w:ascii="Times New Roman" w:hAnsi="Times New Roman" w:cs="Times New Roman"/>
          <w:sz w:val="24"/>
          <w:szCs w:val="24"/>
        </w:rPr>
        <w:t>: «Зона обслуживания объектов, необходимых для осуществления производственной и предпринимательской деятельности».</w:t>
      </w:r>
    </w:p>
    <w:p w:rsidR="00BC5333" w:rsidRPr="00053210" w:rsidRDefault="001E4AC1" w:rsidP="00BC53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92BA1">
        <w:rPr>
          <w:rFonts w:ascii="Times New Roman" w:hAnsi="Times New Roman" w:cs="Times New Roman"/>
          <w:sz w:val="24"/>
          <w:szCs w:val="24"/>
        </w:rPr>
        <w:t>естные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нормативы градостроительного проектирования утверждены </w:t>
      </w:r>
      <w:r w:rsidR="00161F26">
        <w:rPr>
          <w:rFonts w:ascii="Times New Roman" w:hAnsi="Times New Roman" w:cs="Times New Roman"/>
          <w:sz w:val="24"/>
          <w:szCs w:val="24"/>
        </w:rPr>
        <w:t>решением окружного Совета депутатов муниципального образования «Зеленоградский городской округ»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</w:t>
      </w:r>
      <w:r w:rsidR="00BC5333">
        <w:rPr>
          <w:rFonts w:ascii="Times New Roman" w:hAnsi="Times New Roman" w:cs="Times New Roman"/>
          <w:sz w:val="24"/>
          <w:szCs w:val="24"/>
        </w:rPr>
        <w:t xml:space="preserve">от </w:t>
      </w:r>
      <w:r w:rsidR="00BC5333" w:rsidRPr="00053210">
        <w:rPr>
          <w:rFonts w:ascii="Times New Roman" w:hAnsi="Times New Roman" w:cs="Times New Roman"/>
          <w:sz w:val="24"/>
          <w:szCs w:val="24"/>
        </w:rPr>
        <w:t>14.12.2016 г. №</w:t>
      </w:r>
      <w:r w:rsidR="005A6D6A">
        <w:rPr>
          <w:rFonts w:ascii="Times New Roman" w:hAnsi="Times New Roman" w:cs="Times New Roman"/>
          <w:sz w:val="24"/>
          <w:szCs w:val="24"/>
        </w:rPr>
        <w:t xml:space="preserve"> </w:t>
      </w:r>
      <w:r w:rsidR="00BC5333" w:rsidRPr="00053210">
        <w:rPr>
          <w:rFonts w:ascii="Times New Roman" w:hAnsi="Times New Roman" w:cs="Times New Roman"/>
          <w:sz w:val="24"/>
          <w:szCs w:val="24"/>
        </w:rPr>
        <w:t>121 «</w:t>
      </w:r>
      <w:r w:rsidR="00BC5333" w:rsidRPr="0005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«Зеленоградский городской округ»</w:t>
      </w:r>
      <w:r w:rsidR="00631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43FD" w:rsidRPr="00B723BB" w:rsidRDefault="001313D7" w:rsidP="00DE43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1</w:t>
      </w:r>
      <w:r w:rsidR="001E4AC1">
        <w:rPr>
          <w:rFonts w:ascii="Times New Roman" w:hAnsi="Times New Roman" w:cs="Times New Roman"/>
          <w:sz w:val="24"/>
          <w:szCs w:val="24"/>
        </w:rPr>
        <w:t>2</w:t>
      </w:r>
      <w:r w:rsidRPr="00FC6E92">
        <w:rPr>
          <w:rFonts w:ascii="Times New Roman" w:hAnsi="Times New Roman" w:cs="Times New Roman"/>
          <w:sz w:val="24"/>
          <w:szCs w:val="24"/>
        </w:rPr>
        <w:t xml:space="preserve">. </w:t>
      </w:r>
      <w:r w:rsidRPr="00DE43FD">
        <w:rPr>
          <w:rFonts w:ascii="Times New Roman" w:hAnsi="Times New Roman" w:cs="Times New Roman"/>
          <w:b/>
          <w:sz w:val="24"/>
          <w:szCs w:val="24"/>
        </w:rPr>
        <w:t>Порядок внесения задатка: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11" w:rsidRDefault="00DE43FD" w:rsidP="00DE43FD">
      <w:pPr>
        <w:ind w:firstLine="540"/>
        <w:outlineLvl w:val="0"/>
      </w:pPr>
      <w:r w:rsidRPr="006E40DB">
        <w:t xml:space="preserve">Срок внесения денежных средств: с 10:00 часов по </w:t>
      </w:r>
      <w:r>
        <w:t>К</w:t>
      </w:r>
      <w:r w:rsidRPr="006E40DB">
        <w:t>алининградскому времени «</w:t>
      </w:r>
      <w:r w:rsidR="00204211">
        <w:t>23</w:t>
      </w:r>
      <w:r w:rsidRPr="006E40DB">
        <w:t xml:space="preserve">» </w:t>
      </w:r>
      <w:r>
        <w:t>марта</w:t>
      </w:r>
      <w:r w:rsidRPr="006E40DB">
        <w:t xml:space="preserve"> 201</w:t>
      </w:r>
      <w:r>
        <w:t>7</w:t>
      </w:r>
      <w:r w:rsidRPr="006E40DB">
        <w:t xml:space="preserve"> года до 10:00 часов</w:t>
      </w:r>
      <w:r>
        <w:t xml:space="preserve"> </w:t>
      </w:r>
      <w:r w:rsidRPr="006E40DB">
        <w:t xml:space="preserve">по </w:t>
      </w:r>
      <w:r>
        <w:t>К</w:t>
      </w:r>
      <w:r w:rsidRPr="006E40DB">
        <w:t>алининградскому времени «</w:t>
      </w:r>
      <w:r w:rsidR="00204211">
        <w:t>2</w:t>
      </w:r>
      <w:r w:rsidR="00BC5333">
        <w:t>4</w:t>
      </w:r>
      <w:r w:rsidRPr="006E40DB">
        <w:t xml:space="preserve">» </w:t>
      </w:r>
      <w:r>
        <w:t>апреля</w:t>
      </w:r>
      <w:r w:rsidRPr="006E40DB">
        <w:t xml:space="preserve"> 201</w:t>
      </w:r>
      <w:r>
        <w:t>7</w:t>
      </w:r>
      <w:r w:rsidRPr="006E40DB">
        <w:t xml:space="preserve"> года.</w:t>
      </w:r>
    </w:p>
    <w:p w:rsidR="00DE43FD" w:rsidRDefault="00DE43FD" w:rsidP="00DE43FD">
      <w:pPr>
        <w:ind w:firstLine="709"/>
      </w:pPr>
      <w:r w:rsidRPr="007A41F7">
        <w:t xml:space="preserve">Задаток </w:t>
      </w:r>
      <w:r w:rsidR="00204211">
        <w:t xml:space="preserve">вносится путем перечисления по безналичному расчету </w:t>
      </w:r>
      <w:r w:rsidRPr="007A41F7">
        <w:t>на расчетный счет Организатора конкурса по следующим реквизитам</w:t>
      </w:r>
      <w:r w:rsidR="002248CD" w:rsidRPr="002248CD">
        <w:t xml:space="preserve"> </w:t>
      </w:r>
      <w:r w:rsidR="002248CD">
        <w:t xml:space="preserve">р/с 40302810055085000002 в Калининградском региональном филиале АО «Россельхозбанк» г. Калининград, БИК 042748878, к/с 30101810500000000878, ИНН 3918004212, КПП 391801001, получатель платежа: </w:t>
      </w:r>
      <w:r w:rsidRPr="007A41F7">
        <w:t>Комитет по финансам и бюджету МО «Зеленоградский городской округ»</w:t>
      </w:r>
      <w:r>
        <w:t xml:space="preserve"> </w:t>
      </w:r>
      <w:r w:rsidRPr="006E40DB">
        <w:t xml:space="preserve">с отметкой банка об исполнении, подтверждающей внесение соответствующих денежных средств в качестве задатка для участия в </w:t>
      </w:r>
      <w:r w:rsidR="002248CD">
        <w:t>аукционе от 26 апреля 2017 года</w:t>
      </w:r>
      <w:r w:rsidR="002248CD" w:rsidRPr="00FC6E92">
        <w:t xml:space="preserve"> на право заключения договора о развитии застроенной территории, расположенной в границах: Калининградская область, г. Зеленоградск,</w:t>
      </w:r>
      <w:r w:rsidR="002248CD">
        <w:t xml:space="preserve"> </w:t>
      </w:r>
      <w:r w:rsidR="002248CD" w:rsidRPr="00FC6E92">
        <w:t xml:space="preserve">ул. Московская, </w:t>
      </w:r>
      <w:r w:rsidR="005A6D6A">
        <w:t xml:space="preserve">                      </w:t>
      </w:r>
      <w:r w:rsidR="002248CD" w:rsidRPr="00FC6E92">
        <w:t>ул. Володарского, ул. Чкалова, ул. Октябрьская, пер. 1-й Октябрьский, пер. 2-й Октябрьский</w:t>
      </w:r>
      <w:r w:rsidR="002248CD">
        <w:t>.</w:t>
      </w:r>
    </w:p>
    <w:p w:rsidR="002248CD" w:rsidRDefault="002248CD" w:rsidP="00DE43FD">
      <w:pPr>
        <w:ind w:firstLine="709"/>
      </w:pPr>
      <w:r>
        <w:t>Порядок возврата задатка определен ст. 46.3 Градостроительного кодекса РФ.</w:t>
      </w:r>
    </w:p>
    <w:p w:rsidR="0077604C" w:rsidRDefault="001313D7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1</w:t>
      </w:r>
      <w:r w:rsidR="001E4AC1">
        <w:rPr>
          <w:rFonts w:ascii="Times New Roman" w:hAnsi="Times New Roman" w:cs="Times New Roman"/>
          <w:sz w:val="24"/>
          <w:szCs w:val="24"/>
        </w:rPr>
        <w:t>3</w:t>
      </w:r>
      <w:r w:rsidRPr="00FC6E92">
        <w:rPr>
          <w:rFonts w:ascii="Times New Roman" w:hAnsi="Times New Roman" w:cs="Times New Roman"/>
          <w:sz w:val="24"/>
          <w:szCs w:val="24"/>
        </w:rPr>
        <w:t xml:space="preserve">. </w:t>
      </w:r>
      <w:r w:rsidRPr="00204211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FC6E92">
        <w:rPr>
          <w:rFonts w:ascii="Times New Roman" w:hAnsi="Times New Roman" w:cs="Times New Roman"/>
          <w:sz w:val="24"/>
          <w:szCs w:val="24"/>
        </w:rPr>
        <w:t xml:space="preserve"> для участия в аукционе: Приложение № 2. </w:t>
      </w:r>
    </w:p>
    <w:p w:rsidR="0077604C" w:rsidRDefault="001E4AC1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. </w:t>
      </w:r>
      <w:r w:rsidR="001313D7" w:rsidRPr="00204211"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о развитии застроенной территории, содержащий существенные условия: Приложение № 3. </w:t>
      </w:r>
    </w:p>
    <w:p w:rsidR="0077604C" w:rsidRDefault="001E4AC1" w:rsidP="000B33F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AC1">
        <w:rPr>
          <w:rFonts w:ascii="Times New Roman" w:hAnsi="Times New Roman" w:cs="Times New Roman"/>
          <w:sz w:val="24"/>
          <w:szCs w:val="24"/>
        </w:rPr>
        <w:t>15</w:t>
      </w:r>
      <w:r w:rsidR="001313D7" w:rsidRPr="001E4AC1">
        <w:rPr>
          <w:rFonts w:ascii="Times New Roman" w:hAnsi="Times New Roman" w:cs="Times New Roman"/>
          <w:sz w:val="24"/>
          <w:szCs w:val="24"/>
        </w:rPr>
        <w:t xml:space="preserve">. </w:t>
      </w:r>
      <w:r w:rsidR="001313D7" w:rsidRPr="0077604C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по следующим основаниям:</w:t>
      </w:r>
    </w:p>
    <w:p w:rsidR="0077604C" w:rsidRDefault="001313D7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4C">
        <w:rPr>
          <w:rFonts w:ascii="Times New Roman" w:hAnsi="Times New Roman" w:cs="Times New Roman"/>
          <w:sz w:val="24"/>
          <w:szCs w:val="24"/>
        </w:rPr>
        <w:t>1)</w:t>
      </w:r>
      <w:r w:rsidRPr="00FC6E92">
        <w:rPr>
          <w:rFonts w:ascii="Times New Roman" w:hAnsi="Times New Roman" w:cs="Times New Roman"/>
          <w:sz w:val="24"/>
          <w:szCs w:val="24"/>
        </w:rPr>
        <w:t xml:space="preserve"> непредставление необходимых для участия в аукционе документов или предоставление недостоверных сведений; </w:t>
      </w:r>
    </w:p>
    <w:p w:rsidR="0077604C" w:rsidRDefault="001313D7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2) непоступление задатка на счет организатора аукциона до дня окончания приема документов для участия в аукционе; </w:t>
      </w:r>
    </w:p>
    <w:p w:rsidR="0077604C" w:rsidRDefault="001313D7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3) несоответствие заявки на участие в аукционе требованиям, у</w:t>
      </w:r>
      <w:r w:rsidR="00204211">
        <w:rPr>
          <w:rFonts w:ascii="Times New Roman" w:hAnsi="Times New Roman" w:cs="Times New Roman"/>
          <w:sz w:val="24"/>
          <w:szCs w:val="24"/>
        </w:rPr>
        <w:t>казанным в настоящем извещении и конкурсной документации</w:t>
      </w: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Pr="00EF2017" w:rsidRDefault="001313D7" w:rsidP="0077604C">
      <w:pPr>
        <w:pStyle w:val="a3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01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№1 </w:t>
      </w:r>
    </w:p>
    <w:p w:rsidR="0077604C" w:rsidRDefault="0077604C" w:rsidP="000B33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1313D7" w:rsidP="0077604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ЗАЯВКА № _____</w:t>
      </w:r>
    </w:p>
    <w:p w:rsidR="00CF69D1" w:rsidRDefault="001313D7" w:rsidP="0077604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27259E" w:rsidRPr="00FC6E92">
        <w:rPr>
          <w:rFonts w:ascii="Times New Roman" w:hAnsi="Times New Roman" w:cs="Times New Roman"/>
          <w:sz w:val="24"/>
          <w:szCs w:val="24"/>
        </w:rPr>
        <w:t>в аукционе,</w:t>
      </w:r>
      <w:r w:rsidRPr="00FC6E92">
        <w:rPr>
          <w:rFonts w:ascii="Times New Roman" w:hAnsi="Times New Roman" w:cs="Times New Roman"/>
          <w:sz w:val="24"/>
          <w:szCs w:val="24"/>
        </w:rPr>
        <w:t xml:space="preserve"> открытом по составу участников и форме подачи заявок </w:t>
      </w:r>
      <w:r w:rsidR="0077604C" w:rsidRPr="00FC6E9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о развитии </w:t>
      </w:r>
      <w:r w:rsidR="0027259E" w:rsidRPr="00FC6E92">
        <w:rPr>
          <w:rFonts w:ascii="Times New Roman" w:hAnsi="Times New Roman" w:cs="Times New Roman"/>
          <w:sz w:val="24"/>
          <w:szCs w:val="24"/>
        </w:rPr>
        <w:t>застроенной территории,</w:t>
      </w:r>
      <w:r w:rsidR="0077604C" w:rsidRPr="00FC6E92">
        <w:rPr>
          <w:rFonts w:ascii="Times New Roman" w:hAnsi="Times New Roman" w:cs="Times New Roman"/>
          <w:sz w:val="24"/>
          <w:szCs w:val="24"/>
        </w:rPr>
        <w:t xml:space="preserve"> расположенной в границах: Калининградская область, г. Зеленоградск, ул. Московская,</w:t>
      </w:r>
      <w:r w:rsidR="00CF69D1">
        <w:rPr>
          <w:rFonts w:ascii="Times New Roman" w:hAnsi="Times New Roman" w:cs="Times New Roman"/>
          <w:sz w:val="24"/>
          <w:szCs w:val="24"/>
        </w:rPr>
        <w:t xml:space="preserve"> ул. Володарского, ул. Чкалова, </w:t>
      </w:r>
    </w:p>
    <w:p w:rsidR="0077604C" w:rsidRPr="00FC6E92" w:rsidRDefault="0077604C" w:rsidP="0077604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ул. Октябрьская, пер. 1-й Октябрьский, пер. 2-й Октябрьский</w:t>
      </w:r>
    </w:p>
    <w:p w:rsidR="0077604C" w:rsidRDefault="0077604C" w:rsidP="0077604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604C" w:rsidRDefault="001313D7" w:rsidP="0077604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Претендент – индивидуальный предприниматель</w:t>
      </w:r>
      <w:r w:rsidR="0077604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FC6E92">
        <w:rPr>
          <w:rFonts w:ascii="Times New Roman" w:hAnsi="Times New Roman" w:cs="Times New Roman"/>
          <w:sz w:val="24"/>
          <w:szCs w:val="24"/>
        </w:rPr>
        <w:t xml:space="preserve"> юридическое лицо</w:t>
      </w:r>
      <w:r w:rsidR="0077604C">
        <w:rPr>
          <w:rFonts w:ascii="Times New Roman" w:hAnsi="Times New Roman" w:cs="Times New Roman"/>
          <w:sz w:val="24"/>
          <w:szCs w:val="24"/>
        </w:rPr>
        <w:t xml:space="preserve"> ______ </w:t>
      </w:r>
      <w:r w:rsidRPr="00FC6E92">
        <w:rPr>
          <w:rFonts w:ascii="Times New Roman" w:hAnsi="Times New Roman" w:cs="Times New Roman"/>
          <w:sz w:val="24"/>
          <w:szCs w:val="24"/>
        </w:rPr>
        <w:t>ФИО/Наименование претендента</w:t>
      </w:r>
    </w:p>
    <w:p w:rsidR="0077604C" w:rsidRDefault="0077604C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04C" w:rsidRDefault="0077604C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 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физического лица в качестве индивидуального предпринимателя …………………………………………………………………………………………………… Серия………………№………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 xml:space="preserve">, выдано «…….»………………..г. 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Кем </w:t>
      </w:r>
      <w:r w:rsidR="0077604C">
        <w:rPr>
          <w:rFonts w:ascii="Times New Roman" w:hAnsi="Times New Roman" w:cs="Times New Roman"/>
          <w:sz w:val="24"/>
          <w:szCs w:val="24"/>
        </w:rPr>
        <w:t>в</w:t>
      </w:r>
      <w:r w:rsidRPr="00FC6E92">
        <w:rPr>
          <w:rFonts w:ascii="Times New Roman" w:hAnsi="Times New Roman" w:cs="Times New Roman"/>
          <w:sz w:val="24"/>
          <w:szCs w:val="24"/>
        </w:rPr>
        <w:t>ыдан…………</w:t>
      </w:r>
      <w:r w:rsidR="00776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4C" w:rsidRDefault="0077604C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Для юридических лиц: 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77604C">
        <w:rPr>
          <w:rFonts w:ascii="Times New Roman" w:hAnsi="Times New Roman" w:cs="Times New Roman"/>
          <w:sz w:val="24"/>
          <w:szCs w:val="24"/>
        </w:rPr>
        <w:t>.</w:t>
      </w:r>
      <w:r w:rsidRPr="00FC6E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77604C">
        <w:rPr>
          <w:rFonts w:ascii="Times New Roman" w:hAnsi="Times New Roman" w:cs="Times New Roman"/>
          <w:sz w:val="24"/>
          <w:szCs w:val="24"/>
        </w:rPr>
        <w:t>………….</w:t>
      </w:r>
      <w:r w:rsidRPr="00FC6E92">
        <w:rPr>
          <w:rFonts w:ascii="Times New Roman" w:hAnsi="Times New Roman" w:cs="Times New Roman"/>
          <w:sz w:val="24"/>
          <w:szCs w:val="24"/>
        </w:rPr>
        <w:t xml:space="preserve"> Серия……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>.№……………., дата регистрации: «….…»…………………………………г.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Орган, осуществивший регистрацию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Место выдачи………………………………………………………………………………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ИНН…………………………………………………………………………………………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 Телефон…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>.…….Факс…………………Электронная почта………………………………</w:t>
      </w:r>
    </w:p>
    <w:p w:rsidR="0077604C" w:rsidRDefault="0077604C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604C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334764" w:rsidRDefault="001313D7" w:rsidP="007760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Расчетный (лицевой) счет</w:t>
      </w:r>
      <w:r w:rsidR="00334764">
        <w:rPr>
          <w:rFonts w:ascii="Times New Roman" w:hAnsi="Times New Roman" w:cs="Times New Roman"/>
          <w:sz w:val="24"/>
          <w:szCs w:val="24"/>
        </w:rPr>
        <w:t xml:space="preserve"> …</w:t>
      </w:r>
      <w:r w:rsidRPr="00FC6E9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 xml:space="preserve"> в…………………………………………………………………………………………………… </w:t>
      </w:r>
      <w:proofErr w:type="spellStart"/>
      <w:r w:rsidRPr="00FC6E92">
        <w:rPr>
          <w:rFonts w:ascii="Times New Roman" w:hAnsi="Times New Roman" w:cs="Times New Roman"/>
          <w:sz w:val="24"/>
          <w:szCs w:val="24"/>
        </w:rPr>
        <w:t>корр.счет</w:t>
      </w:r>
      <w:proofErr w:type="spellEnd"/>
      <w:r w:rsidRPr="00FC6E92">
        <w:rPr>
          <w:rFonts w:ascii="Times New Roman" w:hAnsi="Times New Roman" w:cs="Times New Roman"/>
          <w:sz w:val="24"/>
          <w:szCs w:val="24"/>
        </w:rPr>
        <w:t>……………………………БИК………………………….ИНН………………………</w:t>
      </w:r>
    </w:p>
    <w:p w:rsidR="00334764" w:rsidRDefault="001313D7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КПП ……………………………………………………………………………………………</w:t>
      </w:r>
    </w:p>
    <w:p w:rsidR="00334764" w:rsidRDefault="00334764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764" w:rsidRDefault="001313D7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34764">
        <w:rPr>
          <w:rFonts w:ascii="Times New Roman" w:hAnsi="Times New Roman" w:cs="Times New Roman"/>
          <w:sz w:val="24"/>
          <w:szCs w:val="24"/>
        </w:rPr>
        <w:t>п</w:t>
      </w:r>
      <w:r w:rsidRPr="00FC6E92">
        <w:rPr>
          <w:rFonts w:ascii="Times New Roman" w:hAnsi="Times New Roman" w:cs="Times New Roman"/>
          <w:sz w:val="24"/>
          <w:szCs w:val="24"/>
        </w:rPr>
        <w:t>ретендент</w:t>
      </w:r>
      <w:r w:rsidR="00334764">
        <w:rPr>
          <w:rFonts w:ascii="Times New Roman" w:hAnsi="Times New Roman" w:cs="Times New Roman"/>
          <w:sz w:val="24"/>
          <w:szCs w:val="24"/>
        </w:rPr>
        <w:t>а………………………………………………………………………</w:t>
      </w:r>
    </w:p>
    <w:p w:rsidR="00334764" w:rsidRPr="00334764" w:rsidRDefault="001313D7" w:rsidP="00334764">
      <w:pPr>
        <w:pStyle w:val="a3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4764">
        <w:rPr>
          <w:rFonts w:ascii="Times New Roman" w:hAnsi="Times New Roman" w:cs="Times New Roman"/>
          <w:sz w:val="20"/>
          <w:szCs w:val="20"/>
        </w:rPr>
        <w:t xml:space="preserve">(ФИО, должность) </w:t>
      </w:r>
    </w:p>
    <w:p w:rsidR="00334764" w:rsidRDefault="001313D7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</w:t>
      </w:r>
      <w:r w:rsidR="00334764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334764">
        <w:rPr>
          <w:rFonts w:ascii="Times New Roman" w:hAnsi="Times New Roman" w:cs="Times New Roman"/>
          <w:sz w:val="24"/>
          <w:szCs w:val="24"/>
        </w:rPr>
        <w:t>«..</w:t>
      </w:r>
      <w:proofErr w:type="gramEnd"/>
      <w:r w:rsidR="00334764">
        <w:rPr>
          <w:rFonts w:ascii="Times New Roman" w:hAnsi="Times New Roman" w:cs="Times New Roman"/>
          <w:sz w:val="24"/>
          <w:szCs w:val="24"/>
        </w:rPr>
        <w:t>…»…………………20__г., №…………………</w:t>
      </w:r>
      <w:r w:rsidRPr="00FC6E92">
        <w:rPr>
          <w:rFonts w:ascii="Times New Roman" w:hAnsi="Times New Roman" w:cs="Times New Roman"/>
          <w:sz w:val="24"/>
          <w:szCs w:val="24"/>
        </w:rPr>
        <w:t xml:space="preserve"> Реквизиты документа, удостоверяющего личность представителя претендента ………………………………………………………………………………………………………………………………………………………………………………………</w:t>
      </w:r>
      <w:r w:rsidR="00334764">
        <w:rPr>
          <w:rFonts w:ascii="Times New Roman" w:hAnsi="Times New Roman" w:cs="Times New Roman"/>
          <w:sz w:val="24"/>
          <w:szCs w:val="24"/>
        </w:rPr>
        <w:t>…………………...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764" w:rsidRPr="00334764" w:rsidRDefault="001313D7" w:rsidP="00334764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4764">
        <w:rPr>
          <w:rFonts w:ascii="Times New Roman" w:hAnsi="Times New Roman" w:cs="Times New Roman"/>
          <w:sz w:val="20"/>
          <w:szCs w:val="20"/>
        </w:rPr>
        <w:t xml:space="preserve">(наименование документа, серия, номер, дата и место выдачи, кем выдан) </w:t>
      </w:r>
    </w:p>
    <w:p w:rsidR="00334764" w:rsidRDefault="00334764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59E" w:rsidRDefault="001313D7" w:rsidP="007260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Внесенные денежные средства желаю использовать в качестве</w:t>
      </w:r>
      <w:r w:rsidR="007260BB">
        <w:rPr>
          <w:rFonts w:ascii="Times New Roman" w:hAnsi="Times New Roman" w:cs="Times New Roman"/>
          <w:sz w:val="24"/>
          <w:szCs w:val="24"/>
        </w:rPr>
        <w:t xml:space="preserve"> задатка для участия в аукционе</w:t>
      </w:r>
      <w:r w:rsidR="007260BB" w:rsidRPr="00FC6E92">
        <w:rPr>
          <w:rFonts w:ascii="Times New Roman" w:hAnsi="Times New Roman" w:cs="Times New Roman"/>
          <w:sz w:val="24"/>
          <w:szCs w:val="24"/>
        </w:rPr>
        <w:t>, открыто</w:t>
      </w:r>
      <w:r w:rsidR="007260BB">
        <w:rPr>
          <w:rFonts w:ascii="Times New Roman" w:hAnsi="Times New Roman" w:cs="Times New Roman"/>
          <w:sz w:val="24"/>
          <w:szCs w:val="24"/>
        </w:rPr>
        <w:t>м</w:t>
      </w:r>
      <w:r w:rsidR="007260BB" w:rsidRPr="00FC6E92"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заявок на право заключения договора о развитии застроенной территории, расположенной в границах: Калининградская </w:t>
      </w:r>
      <w:proofErr w:type="gramStart"/>
      <w:r w:rsidR="007260BB" w:rsidRPr="00FC6E92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CF69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F69D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60BB" w:rsidRPr="00FC6E92">
        <w:rPr>
          <w:rFonts w:ascii="Times New Roman" w:hAnsi="Times New Roman" w:cs="Times New Roman"/>
          <w:sz w:val="24"/>
          <w:szCs w:val="24"/>
        </w:rPr>
        <w:t>г. Зеленоградск,</w:t>
      </w:r>
      <w:r w:rsidR="007260BB">
        <w:rPr>
          <w:rFonts w:ascii="Times New Roman" w:hAnsi="Times New Roman" w:cs="Times New Roman"/>
          <w:sz w:val="24"/>
          <w:szCs w:val="24"/>
        </w:rPr>
        <w:t xml:space="preserve"> </w:t>
      </w:r>
      <w:r w:rsidR="007260BB" w:rsidRPr="00FC6E92">
        <w:rPr>
          <w:rFonts w:ascii="Times New Roman" w:hAnsi="Times New Roman" w:cs="Times New Roman"/>
          <w:sz w:val="24"/>
          <w:szCs w:val="24"/>
        </w:rPr>
        <w:t xml:space="preserve">ул. Московская, ул. Володарского, ул. Чкалова, ул. Октябрьская, </w:t>
      </w:r>
      <w:r w:rsidR="00CF69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60BB" w:rsidRPr="00FC6E92">
        <w:rPr>
          <w:rFonts w:ascii="Times New Roman" w:hAnsi="Times New Roman" w:cs="Times New Roman"/>
          <w:sz w:val="24"/>
          <w:szCs w:val="24"/>
        </w:rPr>
        <w:t>пер. 1-й Октябрьский, пер. 2-й Октябрьский</w:t>
      </w:r>
    </w:p>
    <w:p w:rsidR="0027259E" w:rsidRDefault="0027259E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210" w:rsidRDefault="00053210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210" w:rsidRDefault="00053210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3210" w:rsidRDefault="00053210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259E" w:rsidRDefault="001313D7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Вносимая для участия в аукционе сумма задатка:</w:t>
      </w:r>
    </w:p>
    <w:p w:rsidR="0027259E" w:rsidRDefault="001313D7" w:rsidP="00334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 ____________________________________рублей</w:t>
      </w:r>
    </w:p>
    <w:p w:rsidR="0027259E" w:rsidRPr="0027259E" w:rsidRDefault="001313D7" w:rsidP="0027259E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259E">
        <w:rPr>
          <w:rFonts w:ascii="Times New Roman" w:hAnsi="Times New Roman" w:cs="Times New Roman"/>
          <w:sz w:val="20"/>
          <w:szCs w:val="20"/>
        </w:rPr>
        <w:t>(цифрами)</w:t>
      </w:r>
    </w:p>
    <w:p w:rsidR="0027259E" w:rsidRDefault="001313D7" w:rsidP="002725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259E" w:rsidRPr="0027259E" w:rsidRDefault="001313D7" w:rsidP="0027259E">
      <w:pPr>
        <w:pStyle w:val="a3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259E">
        <w:rPr>
          <w:rFonts w:ascii="Times New Roman" w:hAnsi="Times New Roman" w:cs="Times New Roman"/>
          <w:sz w:val="20"/>
          <w:szCs w:val="20"/>
        </w:rPr>
        <w:t xml:space="preserve">(прописью) </w:t>
      </w:r>
    </w:p>
    <w:p w:rsidR="0027259E" w:rsidRDefault="0027259E" w:rsidP="002725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2725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обязуемся заключить с администрацией </w:t>
      </w:r>
      <w:r w:rsidR="00B973E8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FC6E92">
        <w:rPr>
          <w:rFonts w:ascii="Times New Roman" w:hAnsi="Times New Roman" w:cs="Times New Roman"/>
          <w:sz w:val="24"/>
          <w:szCs w:val="24"/>
        </w:rPr>
        <w:t xml:space="preserve"> договор о развитии застроенной территории города </w:t>
      </w:r>
      <w:r w:rsidR="00B973E8">
        <w:rPr>
          <w:rFonts w:ascii="Times New Roman" w:hAnsi="Times New Roman" w:cs="Times New Roman"/>
          <w:sz w:val="24"/>
          <w:szCs w:val="24"/>
        </w:rPr>
        <w:t>Зеленоградска</w:t>
      </w:r>
      <w:r w:rsidRPr="00FC6E9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D0D23">
        <w:rPr>
          <w:rFonts w:ascii="Times New Roman" w:hAnsi="Times New Roman" w:cs="Times New Roman"/>
          <w:sz w:val="24"/>
          <w:szCs w:val="24"/>
        </w:rPr>
        <w:t>15</w:t>
      </w:r>
      <w:r w:rsidRPr="00FC6E92">
        <w:rPr>
          <w:rFonts w:ascii="Times New Roman" w:hAnsi="Times New Roman" w:cs="Times New Roman"/>
          <w:sz w:val="24"/>
          <w:szCs w:val="24"/>
        </w:rPr>
        <w:t xml:space="preserve"> дней со дня размещения информации о результатах аукциона в сети Интернет и уплатить администрации </w:t>
      </w:r>
      <w:r w:rsidR="00B973E8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FC6E92">
        <w:rPr>
          <w:rFonts w:ascii="Times New Roman" w:hAnsi="Times New Roman" w:cs="Times New Roman"/>
          <w:sz w:val="24"/>
          <w:szCs w:val="24"/>
        </w:rPr>
        <w:t xml:space="preserve"> стоимость права на заключение договора о развитии застроенной территории города </w:t>
      </w:r>
      <w:r w:rsidR="00B973E8">
        <w:rPr>
          <w:rFonts w:ascii="Times New Roman" w:hAnsi="Times New Roman" w:cs="Times New Roman"/>
          <w:sz w:val="24"/>
          <w:szCs w:val="24"/>
        </w:rPr>
        <w:t>Зеленоградска</w:t>
      </w:r>
      <w:r w:rsidRPr="00FC6E92">
        <w:rPr>
          <w:rFonts w:ascii="Times New Roman" w:hAnsi="Times New Roman" w:cs="Times New Roman"/>
          <w:sz w:val="24"/>
          <w:szCs w:val="24"/>
        </w:rPr>
        <w:t xml:space="preserve">, установленную по результатам аукциона, в сроки, определяемые договором. </w:t>
      </w:r>
    </w:p>
    <w:p w:rsidR="00B973E8" w:rsidRDefault="001313D7" w:rsidP="002725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При уклонении (отказе) от заключения в установленный срок договора о развитии застроенной территории города </w:t>
      </w:r>
      <w:r w:rsidR="00053210">
        <w:rPr>
          <w:rFonts w:ascii="Times New Roman" w:hAnsi="Times New Roman" w:cs="Times New Roman"/>
          <w:sz w:val="24"/>
          <w:szCs w:val="24"/>
        </w:rPr>
        <w:t>Зеленоградска</w:t>
      </w:r>
      <w:r w:rsidRPr="00FC6E92">
        <w:rPr>
          <w:rFonts w:ascii="Times New Roman" w:hAnsi="Times New Roman" w:cs="Times New Roman"/>
          <w:sz w:val="24"/>
          <w:szCs w:val="24"/>
        </w:rPr>
        <w:t xml:space="preserve"> задаток остается у администрации </w:t>
      </w:r>
      <w:r w:rsidR="00053210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округ».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E8" w:rsidRDefault="001313D7" w:rsidP="002725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аукциона, обязуемся использовать земельный участок в соответствии с функциональным зонированием, установленным </w:t>
      </w:r>
      <w:r w:rsidR="00AA2462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Зеленоградского городского округа.</w:t>
      </w:r>
    </w:p>
    <w:p w:rsidR="00B973E8" w:rsidRDefault="001313D7" w:rsidP="002725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Настоящей заявкой подтверждаем, что в отношении нашей организации не производится процедура банкротства, и она не находится в процессе ликвидации. </w:t>
      </w:r>
    </w:p>
    <w:p w:rsidR="00B973E8" w:rsidRDefault="001313D7" w:rsidP="002725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С условиями аукциона и аукционной документации ознакомлены, согласны. К заявке на участие в аукционе прилагаем документы в соответствии с требованиями аукционной документации. 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B973E8" w:rsidRPr="00631CDC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CDC">
        <w:rPr>
          <w:rFonts w:ascii="Times New Roman" w:hAnsi="Times New Roman" w:cs="Times New Roman"/>
          <w:sz w:val="20"/>
          <w:szCs w:val="20"/>
        </w:rPr>
        <w:t xml:space="preserve">(должность) </w:t>
      </w:r>
      <w:r w:rsidR="00B973E8" w:rsidRPr="00631CDC">
        <w:rPr>
          <w:rFonts w:ascii="Times New Roman" w:hAnsi="Times New Roman" w:cs="Times New Roman"/>
          <w:sz w:val="20"/>
          <w:szCs w:val="20"/>
        </w:rPr>
        <w:tab/>
      </w:r>
      <w:r w:rsidR="00B973E8" w:rsidRPr="00631CDC">
        <w:rPr>
          <w:rFonts w:ascii="Times New Roman" w:hAnsi="Times New Roman" w:cs="Times New Roman"/>
          <w:sz w:val="20"/>
          <w:szCs w:val="20"/>
        </w:rPr>
        <w:tab/>
      </w:r>
      <w:r w:rsidR="00B973E8" w:rsidRPr="00631CDC">
        <w:rPr>
          <w:rFonts w:ascii="Times New Roman" w:hAnsi="Times New Roman" w:cs="Times New Roman"/>
          <w:sz w:val="20"/>
          <w:szCs w:val="20"/>
        </w:rPr>
        <w:tab/>
      </w:r>
      <w:r w:rsidR="00B973E8" w:rsidRPr="00631CDC">
        <w:rPr>
          <w:rFonts w:ascii="Times New Roman" w:hAnsi="Times New Roman" w:cs="Times New Roman"/>
          <w:sz w:val="20"/>
          <w:szCs w:val="20"/>
        </w:rPr>
        <w:tab/>
      </w:r>
      <w:r w:rsidR="00B973E8" w:rsidRPr="00631CDC">
        <w:rPr>
          <w:rFonts w:ascii="Times New Roman" w:hAnsi="Times New Roman" w:cs="Times New Roman"/>
          <w:sz w:val="20"/>
          <w:szCs w:val="20"/>
        </w:rPr>
        <w:tab/>
      </w:r>
      <w:r w:rsidR="00B973E8" w:rsidRPr="00631C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1CDC">
        <w:rPr>
          <w:rFonts w:ascii="Times New Roman" w:hAnsi="Times New Roman" w:cs="Times New Roman"/>
          <w:sz w:val="24"/>
          <w:szCs w:val="24"/>
        </w:rPr>
        <w:t>…………………………/……………………/</w:t>
      </w:r>
    </w:p>
    <w:p w:rsidR="00631CDC" w:rsidRDefault="00B973E8" w:rsidP="00B973E8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73E8" w:rsidRDefault="001313D7" w:rsidP="00631CDC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«…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…»…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 xml:space="preserve">…………………………2017 г </w:t>
      </w:r>
    </w:p>
    <w:p w:rsidR="00B973E8" w:rsidRDefault="001313D7" w:rsidP="00B973E8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Заявка принята организатором: 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>.»……………………….2017 г.……..час……..мин.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Подпись………………………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>.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9D1" w:rsidRDefault="00CF69D1" w:rsidP="00B973E8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73E8" w:rsidRPr="00EF2017" w:rsidRDefault="001313D7" w:rsidP="00B973E8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01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№2 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Pr="00B973E8" w:rsidRDefault="001313D7" w:rsidP="00B97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E8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аукционе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B973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форме с указанием реквизитов лицевого сче</w:t>
      </w:r>
      <w:r w:rsidR="006D0D23">
        <w:rPr>
          <w:rFonts w:ascii="Times New Roman" w:hAnsi="Times New Roman" w:cs="Times New Roman"/>
          <w:sz w:val="24"/>
          <w:szCs w:val="24"/>
        </w:rPr>
        <w:t>та для возврата задатка</w:t>
      </w:r>
      <w:r w:rsidRPr="00FC6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3E8" w:rsidRDefault="001313D7" w:rsidP="00B973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2.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</w:p>
    <w:p w:rsidR="00B973E8" w:rsidRDefault="001313D7" w:rsidP="00B973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 </w:t>
      </w:r>
      <w:r w:rsidR="00B973E8">
        <w:rPr>
          <w:rFonts w:ascii="Times New Roman" w:hAnsi="Times New Roman"/>
          <w:sz w:val="24"/>
          <w:szCs w:val="24"/>
        </w:rPr>
        <w:t>С</w:t>
      </w:r>
      <w:r w:rsidR="00B973E8" w:rsidRPr="00227BF3">
        <w:rPr>
          <w:rFonts w:ascii="Times New Roman" w:hAnsi="Times New Roman"/>
          <w:sz w:val="24"/>
          <w:szCs w:val="24"/>
        </w:rPr>
        <w:t>правк</w:t>
      </w:r>
      <w:r w:rsidR="00B973E8">
        <w:rPr>
          <w:rFonts w:ascii="Times New Roman" w:hAnsi="Times New Roman"/>
          <w:sz w:val="24"/>
          <w:szCs w:val="24"/>
        </w:rPr>
        <w:t>а</w:t>
      </w:r>
      <w:r w:rsidR="00B973E8" w:rsidRPr="00227BF3">
        <w:rPr>
          <w:rFonts w:ascii="Times New Roman" w:hAnsi="Times New Roman"/>
          <w:sz w:val="24"/>
          <w:szCs w:val="24"/>
        </w:rPr>
        <w:t>, выданн</w:t>
      </w:r>
      <w:r w:rsidR="00B973E8">
        <w:rPr>
          <w:rFonts w:ascii="Times New Roman" w:hAnsi="Times New Roman"/>
          <w:sz w:val="24"/>
          <w:szCs w:val="24"/>
        </w:rPr>
        <w:t>ая</w:t>
      </w:r>
      <w:r w:rsidR="00B973E8" w:rsidRPr="00227BF3">
        <w:rPr>
          <w:rFonts w:ascii="Times New Roman" w:hAnsi="Times New Roman"/>
          <w:sz w:val="24"/>
          <w:szCs w:val="24"/>
        </w:rPr>
        <w:t xml:space="preserve">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</w:t>
      </w:r>
      <w:r w:rsidR="00B973E8">
        <w:rPr>
          <w:rFonts w:ascii="Times New Roman" w:hAnsi="Times New Roman"/>
          <w:sz w:val="24"/>
          <w:szCs w:val="24"/>
        </w:rPr>
        <w:t>ая</w:t>
      </w:r>
      <w:r w:rsidR="00B973E8" w:rsidRPr="00227BF3">
        <w:rPr>
          <w:rFonts w:ascii="Times New Roman" w:hAnsi="Times New Roman"/>
          <w:sz w:val="24"/>
          <w:szCs w:val="24"/>
        </w:rPr>
        <w:t xml:space="preserve"> не более, чем за 90 дней до дня проведения </w:t>
      </w:r>
      <w:r w:rsidR="007260BB">
        <w:rPr>
          <w:rFonts w:ascii="Times New Roman" w:hAnsi="Times New Roman"/>
          <w:sz w:val="24"/>
          <w:szCs w:val="24"/>
        </w:rPr>
        <w:t>аукциона</w:t>
      </w:r>
      <w:r w:rsidR="00B973E8">
        <w:rPr>
          <w:rFonts w:ascii="Times New Roman" w:hAnsi="Times New Roman"/>
          <w:sz w:val="24"/>
          <w:szCs w:val="24"/>
        </w:rPr>
        <w:t>.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3E8" w:rsidRDefault="00B973E8" w:rsidP="00B973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Pr="00B973E8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3E8">
        <w:rPr>
          <w:rFonts w:ascii="Times New Roman" w:hAnsi="Times New Roman" w:cs="Times New Roman"/>
          <w:sz w:val="24"/>
          <w:szCs w:val="24"/>
          <w:u w:val="single"/>
        </w:rPr>
        <w:t>Для заключения договора по результатам аукциона: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DB3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1.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предпринимателей. </w:t>
      </w:r>
    </w:p>
    <w:p w:rsidR="00B973E8" w:rsidRDefault="001313D7" w:rsidP="00DB3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2. Нотариально заверенные копии учредительных документов, свидетельства о государственной регистрации юридического лица. </w:t>
      </w:r>
    </w:p>
    <w:p w:rsidR="00B973E8" w:rsidRDefault="001313D7" w:rsidP="00DB3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 </w:t>
      </w:r>
    </w:p>
    <w:p w:rsidR="00B973E8" w:rsidRDefault="001313D7" w:rsidP="00DB3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полномочия на осуществление действий от имени претендента (приказ о назначении руководителя либо доверенность на подписание договора о развитии застроенной территории). 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Опись предс</w:t>
      </w:r>
      <w:r w:rsidR="006D0D23">
        <w:rPr>
          <w:rFonts w:ascii="Times New Roman" w:hAnsi="Times New Roman" w:cs="Times New Roman"/>
          <w:sz w:val="24"/>
          <w:szCs w:val="24"/>
        </w:rPr>
        <w:t>тавленных документов</w:t>
      </w:r>
      <w:r w:rsidR="00B973E8">
        <w:rPr>
          <w:rFonts w:ascii="Times New Roman" w:hAnsi="Times New Roman" w:cs="Times New Roman"/>
          <w:sz w:val="24"/>
          <w:szCs w:val="24"/>
        </w:rPr>
        <w:t>.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9D0" w:rsidRDefault="00BA29D0" w:rsidP="00B97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9D0" w:rsidRDefault="00BA29D0" w:rsidP="00B97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9D0" w:rsidRDefault="00BA29D0" w:rsidP="00B97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9D0" w:rsidRDefault="00BA29D0" w:rsidP="00B97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9D0" w:rsidRDefault="00BA29D0" w:rsidP="00B97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29D0" w:rsidRDefault="00BA29D0" w:rsidP="00B97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973E8" w:rsidRPr="00EF2017" w:rsidRDefault="001313D7" w:rsidP="00B973E8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01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№3 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EEA" w:rsidRPr="00363EEA" w:rsidRDefault="001313D7" w:rsidP="00B97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E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973E8" w:rsidRPr="00363EEA" w:rsidRDefault="001313D7" w:rsidP="00B97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EEA">
        <w:rPr>
          <w:rFonts w:ascii="Times New Roman" w:hAnsi="Times New Roman" w:cs="Times New Roman"/>
          <w:b/>
          <w:sz w:val="24"/>
          <w:szCs w:val="24"/>
        </w:rPr>
        <w:t xml:space="preserve"> о развитии застроенной территории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3E8" w:rsidRDefault="001313D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г. </w:t>
      </w:r>
      <w:r w:rsidR="00363EEA">
        <w:rPr>
          <w:rFonts w:ascii="Times New Roman" w:hAnsi="Times New Roman" w:cs="Times New Roman"/>
          <w:sz w:val="24"/>
          <w:szCs w:val="24"/>
        </w:rPr>
        <w:t>Зеленоградск</w:t>
      </w:r>
      <w:r w:rsidR="00B973E8">
        <w:rPr>
          <w:rFonts w:ascii="Times New Roman" w:hAnsi="Times New Roman" w:cs="Times New Roman"/>
          <w:sz w:val="24"/>
          <w:szCs w:val="24"/>
        </w:rPr>
        <w:tab/>
      </w:r>
      <w:r w:rsidR="00B973E8">
        <w:rPr>
          <w:rFonts w:ascii="Times New Roman" w:hAnsi="Times New Roman" w:cs="Times New Roman"/>
          <w:sz w:val="24"/>
          <w:szCs w:val="24"/>
        </w:rPr>
        <w:tab/>
      </w:r>
      <w:r w:rsidR="00B973E8">
        <w:rPr>
          <w:rFonts w:ascii="Times New Roman" w:hAnsi="Times New Roman" w:cs="Times New Roman"/>
          <w:sz w:val="24"/>
          <w:szCs w:val="24"/>
        </w:rPr>
        <w:tab/>
      </w:r>
      <w:r w:rsidR="00B973E8">
        <w:rPr>
          <w:rFonts w:ascii="Times New Roman" w:hAnsi="Times New Roman" w:cs="Times New Roman"/>
          <w:sz w:val="24"/>
          <w:szCs w:val="24"/>
        </w:rPr>
        <w:tab/>
      </w:r>
      <w:r w:rsidR="00B973E8">
        <w:rPr>
          <w:rFonts w:ascii="Times New Roman" w:hAnsi="Times New Roman" w:cs="Times New Roman"/>
          <w:sz w:val="24"/>
          <w:szCs w:val="24"/>
        </w:rPr>
        <w:tab/>
      </w:r>
      <w:r w:rsidR="00B973E8">
        <w:rPr>
          <w:rFonts w:ascii="Times New Roman" w:hAnsi="Times New Roman" w:cs="Times New Roman"/>
          <w:sz w:val="24"/>
          <w:szCs w:val="24"/>
        </w:rPr>
        <w:tab/>
      </w:r>
      <w:r w:rsidR="00B973E8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B973E8">
        <w:rPr>
          <w:rFonts w:ascii="Times New Roman" w:hAnsi="Times New Roman" w:cs="Times New Roman"/>
          <w:sz w:val="24"/>
          <w:szCs w:val="24"/>
        </w:rPr>
        <w:t xml:space="preserve">   </w:t>
      </w:r>
      <w:r w:rsidRPr="00FC6E9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 xml:space="preserve">___»____________ 20_г. </w:t>
      </w:r>
    </w:p>
    <w:p w:rsidR="00B973E8" w:rsidRDefault="00B973E8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DB3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63EEA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FC6E92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«Администрация», в лице </w:t>
      </w:r>
      <w:r w:rsidR="00182787">
        <w:rPr>
          <w:rFonts w:ascii="Times New Roman" w:hAnsi="Times New Roman" w:cs="Times New Roman"/>
          <w:sz w:val="24"/>
          <w:szCs w:val="24"/>
        </w:rPr>
        <w:t>главы</w:t>
      </w:r>
      <w:r w:rsidRPr="00FC6E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82787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  <w:r w:rsidR="00182787">
        <w:rPr>
          <w:rFonts w:ascii="Times New Roman" w:hAnsi="Times New Roman" w:cs="Times New Roman"/>
          <w:sz w:val="24"/>
          <w:szCs w:val="24"/>
        </w:rPr>
        <w:t>С.А. Кошевого</w:t>
      </w:r>
      <w:r w:rsidRPr="00FC6E9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182787">
        <w:rPr>
          <w:rFonts w:ascii="Times New Roman" w:hAnsi="Times New Roman" w:cs="Times New Roman"/>
          <w:sz w:val="24"/>
          <w:szCs w:val="24"/>
        </w:rPr>
        <w:t>Устава</w:t>
      </w:r>
      <w:r w:rsidRPr="00FC6E9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7260BB">
        <w:rPr>
          <w:rFonts w:ascii="Times New Roman" w:hAnsi="Times New Roman" w:cs="Times New Roman"/>
          <w:sz w:val="24"/>
          <w:szCs w:val="24"/>
        </w:rPr>
        <w:t xml:space="preserve">ООО (ИП) </w:t>
      </w:r>
      <w:r w:rsidRPr="00FC6E92">
        <w:rPr>
          <w:rFonts w:ascii="Times New Roman" w:hAnsi="Times New Roman" w:cs="Times New Roman"/>
          <w:sz w:val="24"/>
          <w:szCs w:val="24"/>
        </w:rPr>
        <w:t xml:space="preserve">____________________, именуемое в дальнейшем </w:t>
      </w:r>
      <w:r w:rsidR="00182787">
        <w:rPr>
          <w:rFonts w:ascii="Times New Roman" w:hAnsi="Times New Roman" w:cs="Times New Roman"/>
          <w:sz w:val="24"/>
          <w:szCs w:val="24"/>
        </w:rPr>
        <w:t>«Застройщик»</w:t>
      </w:r>
      <w:r w:rsidRPr="00FC6E92">
        <w:rPr>
          <w:rFonts w:ascii="Times New Roman" w:hAnsi="Times New Roman" w:cs="Times New Roman"/>
          <w:sz w:val="24"/>
          <w:szCs w:val="24"/>
        </w:rPr>
        <w:t xml:space="preserve">, в лице _____________________, действующего на основании </w:t>
      </w:r>
      <w:r w:rsidR="00182787">
        <w:rPr>
          <w:rFonts w:ascii="Times New Roman" w:hAnsi="Times New Roman" w:cs="Times New Roman"/>
          <w:sz w:val="24"/>
          <w:szCs w:val="24"/>
        </w:rPr>
        <w:t>Устава</w:t>
      </w:r>
      <w:r w:rsidRPr="00FC6E92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в дальнейшем «Стороны», заключили настоящий Договор </w:t>
      </w:r>
      <w:r w:rsidR="00182787" w:rsidRPr="00FC6E92">
        <w:rPr>
          <w:rFonts w:ascii="Times New Roman" w:hAnsi="Times New Roman" w:cs="Times New Roman"/>
          <w:sz w:val="24"/>
          <w:szCs w:val="24"/>
        </w:rPr>
        <w:t xml:space="preserve">о развитии застроенной территории, расположенной в границах: Калининградская область, г. Зеленоградск, </w:t>
      </w:r>
      <w:r w:rsidR="00CF69D1">
        <w:rPr>
          <w:rFonts w:ascii="Times New Roman" w:hAnsi="Times New Roman" w:cs="Times New Roman"/>
          <w:sz w:val="24"/>
          <w:szCs w:val="24"/>
        </w:rPr>
        <w:t xml:space="preserve">   </w:t>
      </w:r>
      <w:r w:rsidR="00182787" w:rsidRPr="00FC6E92">
        <w:rPr>
          <w:rFonts w:ascii="Times New Roman" w:hAnsi="Times New Roman" w:cs="Times New Roman"/>
          <w:sz w:val="24"/>
          <w:szCs w:val="24"/>
        </w:rPr>
        <w:t xml:space="preserve">ул. Московская, ул. Володарского, ул. Чкалова, ул. Октябрьская, пер. 1-й Октябрьский, </w:t>
      </w:r>
      <w:r w:rsidR="00CF69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2787" w:rsidRPr="00FC6E92">
        <w:rPr>
          <w:rFonts w:ascii="Times New Roman" w:hAnsi="Times New Roman" w:cs="Times New Roman"/>
          <w:sz w:val="24"/>
          <w:szCs w:val="24"/>
        </w:rPr>
        <w:t xml:space="preserve">пер. 2-й Октябрьский </w:t>
      </w:r>
      <w:r w:rsidRPr="00FC6E92">
        <w:rPr>
          <w:rFonts w:ascii="Times New Roman" w:hAnsi="Times New Roman" w:cs="Times New Roman"/>
          <w:sz w:val="24"/>
          <w:szCs w:val="24"/>
        </w:rPr>
        <w:t xml:space="preserve">(далее – Договор) о нижеследующем: </w:t>
      </w:r>
    </w:p>
    <w:p w:rsidR="00182787" w:rsidRDefault="0018278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82787" w:rsidRDefault="00182787" w:rsidP="00B97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</w:t>
      </w:r>
      <w:r w:rsidR="00182787" w:rsidRPr="00FC6E92">
        <w:rPr>
          <w:rFonts w:ascii="Times New Roman" w:hAnsi="Times New Roman" w:cs="Times New Roman"/>
          <w:sz w:val="24"/>
          <w:szCs w:val="24"/>
        </w:rPr>
        <w:t>развити</w:t>
      </w:r>
      <w:r w:rsidR="00DB3169">
        <w:rPr>
          <w:rFonts w:ascii="Times New Roman" w:hAnsi="Times New Roman" w:cs="Times New Roman"/>
          <w:sz w:val="24"/>
          <w:szCs w:val="24"/>
        </w:rPr>
        <w:t>е</w:t>
      </w:r>
      <w:r w:rsidR="00182787" w:rsidRPr="00FC6E92">
        <w:rPr>
          <w:rFonts w:ascii="Times New Roman" w:hAnsi="Times New Roman" w:cs="Times New Roman"/>
          <w:sz w:val="24"/>
          <w:szCs w:val="24"/>
        </w:rPr>
        <w:t xml:space="preserve"> застроенной территории, расположенной в границах: Калининградская область, г. Зеленоградск, ул. Московская, </w:t>
      </w:r>
      <w:r w:rsidR="00CF69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2787" w:rsidRPr="00FC6E92">
        <w:rPr>
          <w:rFonts w:ascii="Times New Roman" w:hAnsi="Times New Roman" w:cs="Times New Roman"/>
          <w:sz w:val="24"/>
          <w:szCs w:val="24"/>
        </w:rPr>
        <w:t>ул. Володарского, ул. Чкалова, ул. Октябрьская, пер. 1-й Октябрьский, пер. 2-й Октябрьский</w:t>
      </w:r>
      <w:r w:rsidRPr="00FC6E92">
        <w:rPr>
          <w:rFonts w:ascii="Times New Roman" w:hAnsi="Times New Roman" w:cs="Times New Roman"/>
          <w:sz w:val="24"/>
          <w:szCs w:val="24"/>
        </w:rPr>
        <w:t xml:space="preserve">, площадью  </w:t>
      </w:r>
      <w:r w:rsidR="00CF69D1">
        <w:rPr>
          <w:rFonts w:ascii="Times New Roman" w:hAnsi="Times New Roman" w:cs="Times New Roman"/>
          <w:sz w:val="24"/>
          <w:szCs w:val="24"/>
        </w:rPr>
        <w:t xml:space="preserve">1,44 </w:t>
      </w:r>
      <w:r w:rsidRPr="00631CDC">
        <w:rPr>
          <w:rFonts w:ascii="Times New Roman" w:hAnsi="Times New Roman" w:cs="Times New Roman"/>
          <w:sz w:val="24"/>
          <w:szCs w:val="24"/>
        </w:rPr>
        <w:t xml:space="preserve">га, в том числе территории общего пользования (далее – Территория), в отношении которой </w:t>
      </w:r>
      <w:r w:rsidRPr="00FC6E92">
        <w:rPr>
          <w:rFonts w:ascii="Times New Roman" w:hAnsi="Times New Roman" w:cs="Times New Roman"/>
          <w:sz w:val="24"/>
          <w:szCs w:val="24"/>
        </w:rPr>
        <w:t>на основании ст.</w:t>
      </w:r>
      <w:r w:rsidR="007260BB">
        <w:rPr>
          <w:rFonts w:ascii="Times New Roman" w:hAnsi="Times New Roman" w:cs="Times New Roman"/>
          <w:sz w:val="24"/>
          <w:szCs w:val="24"/>
        </w:rPr>
        <w:t xml:space="preserve"> </w:t>
      </w:r>
      <w:r w:rsidRPr="00FC6E92">
        <w:rPr>
          <w:rFonts w:ascii="Times New Roman" w:hAnsi="Times New Roman" w:cs="Times New Roman"/>
          <w:sz w:val="24"/>
          <w:szCs w:val="24"/>
        </w:rPr>
        <w:t xml:space="preserve">46.1 Градостроительного кодекса Российской Федерации принято постановление </w:t>
      </w:r>
      <w:r w:rsidR="00541053" w:rsidRPr="00FC6E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1053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FC6E92">
        <w:rPr>
          <w:rFonts w:ascii="Times New Roman" w:hAnsi="Times New Roman" w:cs="Times New Roman"/>
          <w:sz w:val="24"/>
          <w:szCs w:val="24"/>
        </w:rPr>
        <w:t xml:space="preserve"> от </w:t>
      </w:r>
      <w:r w:rsidR="00CF69D1">
        <w:rPr>
          <w:rFonts w:ascii="Times New Roman" w:hAnsi="Times New Roman" w:cs="Times New Roman"/>
          <w:sz w:val="24"/>
          <w:szCs w:val="24"/>
        </w:rPr>
        <w:t>16.03.</w:t>
      </w:r>
      <w:r w:rsidR="00541053">
        <w:rPr>
          <w:rFonts w:ascii="Times New Roman" w:hAnsi="Times New Roman" w:cs="Times New Roman"/>
          <w:sz w:val="24"/>
          <w:szCs w:val="24"/>
        </w:rPr>
        <w:t>2017 г.</w:t>
      </w:r>
      <w:r w:rsidRPr="00FC6E92">
        <w:rPr>
          <w:rFonts w:ascii="Times New Roman" w:hAnsi="Times New Roman" w:cs="Times New Roman"/>
          <w:sz w:val="24"/>
          <w:szCs w:val="24"/>
        </w:rPr>
        <w:t xml:space="preserve"> № </w:t>
      </w:r>
      <w:r w:rsidR="00CF69D1">
        <w:rPr>
          <w:rFonts w:ascii="Times New Roman" w:hAnsi="Times New Roman" w:cs="Times New Roman"/>
          <w:sz w:val="24"/>
          <w:szCs w:val="24"/>
        </w:rPr>
        <w:t>904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  <w:r w:rsidR="00CF69D1" w:rsidRPr="00BC5333">
        <w:rPr>
          <w:rFonts w:ascii="Times New Roman" w:hAnsi="Times New Roman" w:cs="Times New Roman"/>
          <w:sz w:val="24"/>
          <w:szCs w:val="24"/>
        </w:rPr>
        <w:t>«</w:t>
      </w:r>
      <w:r w:rsidR="00CF69D1">
        <w:rPr>
          <w:rFonts w:ascii="Times New Roman" w:hAnsi="Times New Roman" w:cs="Times New Roman"/>
          <w:sz w:val="24"/>
          <w:szCs w:val="24"/>
        </w:rPr>
        <w:t>О</w:t>
      </w:r>
      <w:r w:rsidR="00CF69D1" w:rsidRPr="00BC5333">
        <w:rPr>
          <w:rFonts w:ascii="Times New Roman" w:hAnsi="Times New Roman" w:cs="Times New Roman"/>
          <w:sz w:val="24"/>
          <w:szCs w:val="24"/>
        </w:rPr>
        <w:t xml:space="preserve"> развитии застроенной территории, расположенной в границах г</w:t>
      </w:r>
      <w:r w:rsidR="00CF69D1">
        <w:rPr>
          <w:rFonts w:ascii="Times New Roman" w:hAnsi="Times New Roman" w:cs="Times New Roman"/>
          <w:sz w:val="24"/>
          <w:szCs w:val="24"/>
        </w:rPr>
        <w:t>орода</w:t>
      </w:r>
      <w:r w:rsidR="00CF69D1" w:rsidRPr="00BC5333">
        <w:rPr>
          <w:rFonts w:ascii="Times New Roman" w:hAnsi="Times New Roman" w:cs="Times New Roman"/>
          <w:sz w:val="24"/>
          <w:szCs w:val="24"/>
        </w:rPr>
        <w:t xml:space="preserve"> Зеленоградск</w:t>
      </w:r>
      <w:r w:rsidR="00CF69D1">
        <w:rPr>
          <w:rFonts w:ascii="Times New Roman" w:hAnsi="Times New Roman" w:cs="Times New Roman"/>
          <w:sz w:val="24"/>
          <w:szCs w:val="24"/>
        </w:rPr>
        <w:t>:</w:t>
      </w:r>
      <w:r w:rsidR="00CF69D1" w:rsidRPr="00BC5333">
        <w:rPr>
          <w:rFonts w:ascii="Times New Roman" w:hAnsi="Times New Roman" w:cs="Times New Roman"/>
          <w:sz w:val="24"/>
          <w:szCs w:val="24"/>
        </w:rPr>
        <w:t xml:space="preserve"> ул. Московская, ул. Володарского, ул. Чкалова, ул. Октябрьская, пер. 1-й Октябрьский, пер. 2-й Октябрьский».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На указанной территории находятся здания, строения, сооружения, подлежащие сносу, реконструкции, согласно </w:t>
      </w:r>
      <w:proofErr w:type="gramStart"/>
      <w:r w:rsidRPr="00FC6E92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FC6E92">
        <w:rPr>
          <w:rFonts w:ascii="Times New Roman" w:hAnsi="Times New Roman" w:cs="Times New Roman"/>
          <w:sz w:val="24"/>
          <w:szCs w:val="24"/>
        </w:rPr>
        <w:t xml:space="preserve"> к настоящему Договору. </w:t>
      </w: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2. Цена права на заключение Договора</w:t>
      </w: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2.1. Цена права на заключение Договора составляет </w:t>
      </w:r>
      <w:r w:rsidR="008851CF">
        <w:rPr>
          <w:rFonts w:ascii="Times New Roman" w:hAnsi="Times New Roman" w:cs="Times New Roman"/>
          <w:sz w:val="24"/>
          <w:szCs w:val="24"/>
        </w:rPr>
        <w:t>___________</w:t>
      </w:r>
      <w:r w:rsidRPr="00FC6E92">
        <w:rPr>
          <w:rFonts w:ascii="Times New Roman" w:hAnsi="Times New Roman" w:cs="Times New Roman"/>
          <w:sz w:val="24"/>
          <w:szCs w:val="24"/>
        </w:rPr>
        <w:t xml:space="preserve"> (</w:t>
      </w:r>
      <w:r w:rsidR="008851CF">
        <w:rPr>
          <w:rFonts w:ascii="Times New Roman" w:hAnsi="Times New Roman" w:cs="Times New Roman"/>
          <w:sz w:val="24"/>
          <w:szCs w:val="24"/>
        </w:rPr>
        <w:t>____________)</w:t>
      </w:r>
      <w:r w:rsidRPr="00FC6E92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2.2. Цена права на заключение Договора устанавливается по результатам аукциона в рублях РФ в соответствии с протоколом о результатах аукциона от </w:t>
      </w:r>
      <w:r w:rsidR="007260BB">
        <w:rPr>
          <w:rFonts w:ascii="Times New Roman" w:hAnsi="Times New Roman" w:cs="Times New Roman"/>
          <w:sz w:val="24"/>
          <w:szCs w:val="24"/>
        </w:rPr>
        <w:t>«___</w:t>
      </w:r>
      <w:r w:rsidRPr="00FC6E92">
        <w:rPr>
          <w:rFonts w:ascii="Times New Roman" w:hAnsi="Times New Roman" w:cs="Times New Roman"/>
          <w:sz w:val="24"/>
          <w:szCs w:val="24"/>
        </w:rPr>
        <w:t>» _____________ 2017</w:t>
      </w:r>
      <w:r w:rsidR="00541053">
        <w:rPr>
          <w:rFonts w:ascii="Times New Roman" w:hAnsi="Times New Roman" w:cs="Times New Roman"/>
          <w:sz w:val="24"/>
          <w:szCs w:val="24"/>
        </w:rPr>
        <w:t xml:space="preserve"> </w:t>
      </w:r>
      <w:r w:rsidRPr="00FC6E9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D0D23" w:rsidRDefault="001313D7" w:rsidP="006D0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2.3. Внесение цены права на заключение Договора производится по реквизитам</w:t>
      </w:r>
      <w:r w:rsidR="006D0D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0D23" w:rsidRDefault="006D0D23" w:rsidP="006D0D23">
      <w:pPr>
        <w:pStyle w:val="a3"/>
        <w:jc w:val="both"/>
        <w:rPr>
          <w:rFonts w:ascii="Times New Roman" w:hAnsi="Times New Roman" w:cs="Times New Roman"/>
          <w:sz w:val="24"/>
        </w:rPr>
      </w:pPr>
      <w:r w:rsidRPr="006D0D23">
        <w:rPr>
          <w:rFonts w:ascii="Times New Roman" w:hAnsi="Times New Roman" w:cs="Times New Roman"/>
          <w:sz w:val="24"/>
        </w:rPr>
        <w:t>р/с 40302810055085000002 в Калининградском региональном филиале АО «</w:t>
      </w:r>
      <w:proofErr w:type="gramStart"/>
      <w:r w:rsidRPr="006D0D23">
        <w:rPr>
          <w:rFonts w:ascii="Times New Roman" w:hAnsi="Times New Roman" w:cs="Times New Roman"/>
          <w:sz w:val="24"/>
        </w:rPr>
        <w:t>Россельхозбанк»</w:t>
      </w:r>
      <w:r>
        <w:rPr>
          <w:rFonts w:ascii="Times New Roman" w:hAnsi="Times New Roman" w:cs="Times New Roman"/>
          <w:sz w:val="24"/>
        </w:rPr>
        <w:t xml:space="preserve">  </w:t>
      </w:r>
      <w:r w:rsidRPr="006D0D23">
        <w:rPr>
          <w:rFonts w:ascii="Times New Roman" w:hAnsi="Times New Roman" w:cs="Times New Roman"/>
          <w:sz w:val="24"/>
        </w:rPr>
        <w:t xml:space="preserve"> </w:t>
      </w:r>
      <w:proofErr w:type="gramEnd"/>
      <w:r w:rsidRPr="006D0D23">
        <w:rPr>
          <w:rFonts w:ascii="Times New Roman" w:hAnsi="Times New Roman" w:cs="Times New Roman"/>
          <w:sz w:val="24"/>
        </w:rPr>
        <w:t xml:space="preserve">          г. Калининград, БИК 042748878, к/с 30101810500000000878, ИНН 3918004212, КПП 391801001, получатель платежа: Комитет по финансам и бюджету администрации МО «Зеленоградский городской округ»</w:t>
      </w:r>
    </w:p>
    <w:p w:rsidR="006D0D23" w:rsidRPr="006D0D23" w:rsidRDefault="006D0D23" w:rsidP="006D0D2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2.4. Платеж вносится в течение 5 календарных дней с момента заключения настоящего Договора.</w:t>
      </w:r>
    </w:p>
    <w:p w:rsidR="00182787" w:rsidRDefault="006D0D23" w:rsidP="006D0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. Днем исполнения обязательств по оплате цены права на заключение Договора считается дата зачисления денежных средств на счет Администрации. </w:t>
      </w:r>
    </w:p>
    <w:p w:rsidR="00541053" w:rsidRDefault="00541053" w:rsidP="001827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053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3.1. Администрация имеет право: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3.1.1. Контролировать соблюдение </w:t>
      </w:r>
      <w:r w:rsidR="008851CF">
        <w:rPr>
          <w:rFonts w:ascii="Times New Roman" w:hAnsi="Times New Roman" w:cs="Times New Roman"/>
          <w:sz w:val="24"/>
          <w:szCs w:val="24"/>
        </w:rPr>
        <w:t>Застройщиком</w:t>
      </w:r>
      <w:r w:rsidRPr="00FC6E92">
        <w:rPr>
          <w:rFonts w:ascii="Times New Roman" w:hAnsi="Times New Roman" w:cs="Times New Roman"/>
          <w:sz w:val="24"/>
          <w:szCs w:val="24"/>
        </w:rPr>
        <w:t xml:space="preserve"> условий Договора.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3.1.2. Инициировать внесение необходимых изменений и уточнений в Договор.</w:t>
      </w:r>
    </w:p>
    <w:p w:rsidR="006D0D23" w:rsidRDefault="006D0D23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 обязана: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3.2.1. Утвердить проект планировки Территории, включая проект межевания Территории, не позднее чем через пятнадцать дней со дня проведения публичных слушаний по представленному в </w:t>
      </w:r>
      <w:r w:rsidRPr="00FC6E92">
        <w:rPr>
          <w:rFonts w:ascii="Times New Roman" w:hAnsi="Times New Roman" w:cs="Times New Roman"/>
          <w:sz w:val="24"/>
          <w:szCs w:val="24"/>
        </w:rPr>
        <w:lastRenderedPageBreak/>
        <w:t xml:space="preserve">полном объеме проекту планировки застроенной территории, включая проект межевания застроенной территории. </w:t>
      </w:r>
    </w:p>
    <w:p w:rsidR="006D0D23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3.2.2. 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многоквартирные дома, в случае если на Территории расположены многоквартирные дома, которые будут признаны в установленном Правительством РФ порядке аварийными и подлежащими сносу после принятия решения о проведении аукциона</w:t>
      </w:r>
      <w:r w:rsidR="006D0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3.2.</w:t>
      </w:r>
      <w:r w:rsidR="006D0D23">
        <w:rPr>
          <w:rFonts w:ascii="Times New Roman" w:hAnsi="Times New Roman" w:cs="Times New Roman"/>
          <w:sz w:val="24"/>
          <w:szCs w:val="24"/>
        </w:rPr>
        <w:t>3</w:t>
      </w:r>
      <w:r w:rsidRPr="00FC6E92">
        <w:rPr>
          <w:rFonts w:ascii="Times New Roman" w:hAnsi="Times New Roman" w:cs="Times New Roman"/>
          <w:sz w:val="24"/>
          <w:szCs w:val="24"/>
        </w:rPr>
        <w:t xml:space="preserve">. После выполнения обязательств по п.п.3.4.1 – 3.4.3, п.3.2.1 настоящего договора предоставить </w:t>
      </w:r>
      <w:r w:rsidR="008851CF">
        <w:rPr>
          <w:rFonts w:ascii="Times New Roman" w:hAnsi="Times New Roman" w:cs="Times New Roman"/>
          <w:sz w:val="24"/>
          <w:szCs w:val="24"/>
        </w:rPr>
        <w:t>Застройщику</w:t>
      </w:r>
      <w:r w:rsidRPr="00FC6E92">
        <w:rPr>
          <w:rFonts w:ascii="Times New Roman" w:hAnsi="Times New Roman" w:cs="Times New Roman"/>
          <w:sz w:val="24"/>
          <w:szCs w:val="24"/>
        </w:rPr>
        <w:t xml:space="preserve"> без проведения торгов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</w:t>
      </w:r>
      <w:r w:rsidR="00541053">
        <w:rPr>
          <w:rFonts w:ascii="Times New Roman" w:hAnsi="Times New Roman" w:cs="Times New Roman"/>
          <w:sz w:val="24"/>
          <w:szCs w:val="24"/>
        </w:rPr>
        <w:t>Зеленоградск</w:t>
      </w:r>
      <w:r w:rsidR="008851CF">
        <w:rPr>
          <w:rFonts w:ascii="Times New Roman" w:hAnsi="Times New Roman" w:cs="Times New Roman"/>
          <w:sz w:val="24"/>
          <w:szCs w:val="24"/>
        </w:rPr>
        <w:t>ого</w:t>
      </w:r>
      <w:r w:rsidR="0054105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851CF">
        <w:rPr>
          <w:rFonts w:ascii="Times New Roman" w:hAnsi="Times New Roman" w:cs="Times New Roman"/>
          <w:sz w:val="24"/>
          <w:szCs w:val="24"/>
        </w:rPr>
        <w:t>го</w:t>
      </w:r>
      <w:r w:rsidR="0054105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851CF">
        <w:rPr>
          <w:rFonts w:ascii="Times New Roman" w:hAnsi="Times New Roman" w:cs="Times New Roman"/>
          <w:sz w:val="24"/>
          <w:szCs w:val="24"/>
        </w:rPr>
        <w:t>а</w:t>
      </w:r>
      <w:r w:rsidRPr="00FC6E92">
        <w:rPr>
          <w:rFonts w:ascii="Times New Roman" w:hAnsi="Times New Roman" w:cs="Times New Roman"/>
          <w:sz w:val="24"/>
          <w:szCs w:val="24"/>
        </w:rPr>
        <w:t xml:space="preserve"> и которые не предоставлены в пользование и (или) во владение гражданам и юридическим лицам, в соответствии с очередностью, определенной документацией по планировке территории, в соответствии с земельным законодательством. </w:t>
      </w: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Застройщик</w:t>
      </w:r>
      <w:r w:rsidR="001313D7" w:rsidRPr="00FC6E9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 и настоящим договором.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3.3.2. Приобретать права на земельные участки в границах Территории в соответствии с очередностью, определенной документацией по планировке территории, без проведения торгов в соответствии с земельным законодательством. </w:t>
      </w: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3.4.</w:t>
      </w:r>
      <w:r w:rsidR="00541053">
        <w:rPr>
          <w:rFonts w:ascii="Times New Roman" w:hAnsi="Times New Roman" w:cs="Times New Roman"/>
          <w:sz w:val="24"/>
          <w:szCs w:val="24"/>
        </w:rPr>
        <w:t xml:space="preserve"> Застройщик обязан</w:t>
      </w:r>
      <w:r w:rsidRPr="00FC6E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053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3.4.1. Подготовить (разработать и направить на утверждение) проект планировки Территории, включая проект межевания Территории, в соответствии с требованиями Градостроительного</w:t>
      </w:r>
      <w:r w:rsidR="0054105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местными</w:t>
      </w:r>
      <w:r w:rsidRPr="00FC6E92">
        <w:rPr>
          <w:rFonts w:ascii="Times New Roman" w:hAnsi="Times New Roman" w:cs="Times New Roman"/>
          <w:sz w:val="24"/>
          <w:szCs w:val="24"/>
        </w:rPr>
        <w:t xml:space="preserve"> нормативами градостроительного проектирования, утвержденными </w:t>
      </w:r>
      <w:r w:rsidR="00541053">
        <w:rPr>
          <w:rFonts w:ascii="Times New Roman" w:hAnsi="Times New Roman" w:cs="Times New Roman"/>
          <w:sz w:val="24"/>
          <w:szCs w:val="24"/>
        </w:rPr>
        <w:t>решением окружного Совета депутатов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  <w:r w:rsidR="00541053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="00631CDC">
        <w:rPr>
          <w:rFonts w:ascii="Times New Roman" w:hAnsi="Times New Roman" w:cs="Times New Roman"/>
          <w:sz w:val="24"/>
          <w:szCs w:val="24"/>
        </w:rPr>
        <w:t xml:space="preserve"> от </w:t>
      </w:r>
      <w:r w:rsidR="00631CDC" w:rsidRPr="00053210">
        <w:rPr>
          <w:rFonts w:ascii="Times New Roman" w:hAnsi="Times New Roman" w:cs="Times New Roman"/>
          <w:sz w:val="24"/>
          <w:szCs w:val="24"/>
        </w:rPr>
        <w:t>14.12.2016 г. №</w:t>
      </w:r>
      <w:r w:rsidR="00CF69D1">
        <w:rPr>
          <w:rFonts w:ascii="Times New Roman" w:hAnsi="Times New Roman" w:cs="Times New Roman"/>
          <w:sz w:val="24"/>
          <w:szCs w:val="24"/>
        </w:rPr>
        <w:t xml:space="preserve"> </w:t>
      </w:r>
      <w:r w:rsidR="00631CDC" w:rsidRPr="00053210">
        <w:rPr>
          <w:rFonts w:ascii="Times New Roman" w:hAnsi="Times New Roman" w:cs="Times New Roman"/>
          <w:sz w:val="24"/>
          <w:szCs w:val="24"/>
        </w:rPr>
        <w:t>121 «</w:t>
      </w:r>
      <w:r w:rsidR="00631CDC" w:rsidRPr="00053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местных нормативов градостроительного проектирования муниципального образования «Зеленоградский городской округ»</w:t>
      </w:r>
      <w:r w:rsidRPr="00FC6E92">
        <w:rPr>
          <w:rFonts w:ascii="Times New Roman" w:hAnsi="Times New Roman" w:cs="Times New Roman"/>
          <w:sz w:val="24"/>
          <w:szCs w:val="24"/>
        </w:rPr>
        <w:t xml:space="preserve"> </w:t>
      </w:r>
      <w:r w:rsidRPr="00541053">
        <w:rPr>
          <w:rFonts w:ascii="Times New Roman" w:hAnsi="Times New Roman" w:cs="Times New Roman"/>
          <w:b/>
          <w:sz w:val="24"/>
          <w:szCs w:val="24"/>
        </w:rPr>
        <w:t>не позднее 1 года</w:t>
      </w:r>
      <w:r w:rsidRPr="00FC6E9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Договора. </w:t>
      </w:r>
    </w:p>
    <w:p w:rsidR="00541053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Формирование одного земельного участка из нескольких земельных участков, расположенных в различных территориальных зонах, не допускается. В случае формирования нескольких земельных участков обеспечить принадлежность каждого земельного участка только одной территориальной зоне.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CDC">
        <w:rPr>
          <w:rFonts w:ascii="Times New Roman" w:hAnsi="Times New Roman" w:cs="Times New Roman"/>
          <w:sz w:val="24"/>
          <w:szCs w:val="24"/>
        </w:rPr>
        <w:t xml:space="preserve">Направить в комитет </w:t>
      </w:r>
      <w:r w:rsidR="00631CDC" w:rsidRPr="00631CDC">
        <w:rPr>
          <w:rFonts w:ascii="Times New Roman" w:hAnsi="Times New Roman" w:cs="Times New Roman"/>
          <w:sz w:val="24"/>
          <w:szCs w:val="24"/>
        </w:rPr>
        <w:t>по строительству, жилищно-коммунальному хозяйству и благоустройству</w:t>
      </w:r>
      <w:r w:rsidRPr="00631C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41053" w:rsidRPr="00631CDC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631CDC">
        <w:rPr>
          <w:rFonts w:ascii="Times New Roman" w:hAnsi="Times New Roman" w:cs="Times New Roman"/>
          <w:sz w:val="24"/>
          <w:szCs w:val="24"/>
        </w:rPr>
        <w:t xml:space="preserve"> информацию об </w:t>
      </w:r>
      <w:r w:rsidRPr="00FC6E92">
        <w:rPr>
          <w:rFonts w:ascii="Times New Roman" w:hAnsi="Times New Roman" w:cs="Times New Roman"/>
          <w:sz w:val="24"/>
          <w:szCs w:val="24"/>
        </w:rPr>
        <w:t xml:space="preserve">объектах инженерной инфраструктуры, предусмотренных к строительству и (или) реконструкции проектом планировки Территории, включая проект межевания Территории, и предназначенных к передаче в муниципальную собственность в соответствии с п.3.4.6 настоящего Договора, </w:t>
      </w:r>
      <w:r w:rsidRPr="00541053">
        <w:rPr>
          <w:rFonts w:ascii="Times New Roman" w:hAnsi="Times New Roman" w:cs="Times New Roman"/>
          <w:b/>
          <w:sz w:val="24"/>
          <w:szCs w:val="24"/>
        </w:rPr>
        <w:t>не позднее 2 месяцев</w:t>
      </w:r>
      <w:r w:rsidRPr="00FC6E92">
        <w:rPr>
          <w:rFonts w:ascii="Times New Roman" w:hAnsi="Times New Roman" w:cs="Times New Roman"/>
          <w:sz w:val="24"/>
          <w:szCs w:val="24"/>
        </w:rPr>
        <w:t xml:space="preserve"> с момента получения разрешения на их строительство. </w:t>
      </w:r>
    </w:p>
    <w:p w:rsidR="00541053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3.4.2. Создать либо приобрести, а также передать в муниципальную собственность </w:t>
      </w:r>
      <w:r w:rsidR="00631CDC">
        <w:rPr>
          <w:rFonts w:ascii="Times New Roman" w:hAnsi="Times New Roman" w:cs="Times New Roman"/>
          <w:sz w:val="24"/>
          <w:szCs w:val="24"/>
        </w:rPr>
        <w:t xml:space="preserve">благоустроенные жилые помещения </w:t>
      </w:r>
      <w:r w:rsidRPr="00FC6E92">
        <w:rPr>
          <w:rFonts w:ascii="Times New Roman" w:hAnsi="Times New Roman" w:cs="Times New Roman"/>
          <w:sz w:val="24"/>
          <w:szCs w:val="24"/>
        </w:rPr>
        <w:t xml:space="preserve">для предоставления гражданам, выселяемым из жилых помещений домов, признанных аварийными и подлежащими сносу после принятия решения о проведении аукциона, предоставленных по договорам социального найма, договорам найма специализированного жилого помещения и расположенных на Территории, до окончания установленного срока отселения; </w:t>
      </w:r>
    </w:p>
    <w:p w:rsidR="00541053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3.4.3. Уплатить возмещение за изымаемые на основании решения Администрации жилые помещения в многоквартирных домах, признанных аварийными и подлежащими сносу после принятия решения о проведении аукциона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</w:t>
      </w:r>
      <w:r w:rsidR="00541053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FC6E92">
        <w:rPr>
          <w:rFonts w:ascii="Times New Roman" w:hAnsi="Times New Roman" w:cs="Times New Roman"/>
          <w:sz w:val="24"/>
          <w:szCs w:val="24"/>
        </w:rPr>
        <w:t xml:space="preserve">, </w:t>
      </w:r>
      <w:r w:rsidR="00631CD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41053">
        <w:rPr>
          <w:rFonts w:ascii="Times New Roman" w:hAnsi="Times New Roman" w:cs="Times New Roman"/>
          <w:sz w:val="24"/>
          <w:szCs w:val="24"/>
        </w:rPr>
        <w:t>Зеленоградск</w:t>
      </w:r>
      <w:r w:rsidR="00631CDC">
        <w:rPr>
          <w:rFonts w:ascii="Times New Roman" w:hAnsi="Times New Roman" w:cs="Times New Roman"/>
          <w:sz w:val="24"/>
          <w:szCs w:val="24"/>
        </w:rPr>
        <w:t>ий</w:t>
      </w:r>
      <w:r w:rsidR="00541053">
        <w:rPr>
          <w:rFonts w:ascii="Times New Roman" w:hAnsi="Times New Roman" w:cs="Times New Roman"/>
          <w:sz w:val="24"/>
          <w:szCs w:val="24"/>
        </w:rPr>
        <w:t xml:space="preserve"> </w:t>
      </w:r>
      <w:r w:rsidRPr="00FC6E92">
        <w:rPr>
          <w:rFonts w:ascii="Times New Roman" w:hAnsi="Times New Roman" w:cs="Times New Roman"/>
          <w:sz w:val="24"/>
          <w:szCs w:val="24"/>
        </w:rPr>
        <w:t>городско</w:t>
      </w:r>
      <w:r w:rsidR="00631CDC">
        <w:rPr>
          <w:rFonts w:ascii="Times New Roman" w:hAnsi="Times New Roman" w:cs="Times New Roman"/>
          <w:sz w:val="24"/>
          <w:szCs w:val="24"/>
        </w:rPr>
        <w:t>й</w:t>
      </w:r>
      <w:r w:rsidRPr="00FC6E9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31CDC">
        <w:rPr>
          <w:rFonts w:ascii="Times New Roman" w:hAnsi="Times New Roman" w:cs="Times New Roman"/>
          <w:sz w:val="24"/>
          <w:szCs w:val="24"/>
        </w:rPr>
        <w:t>»</w:t>
      </w:r>
      <w:r w:rsidRPr="00FC6E92">
        <w:rPr>
          <w:rFonts w:ascii="Times New Roman" w:hAnsi="Times New Roman" w:cs="Times New Roman"/>
          <w:sz w:val="24"/>
          <w:szCs w:val="24"/>
        </w:rPr>
        <w:t xml:space="preserve">, в </w:t>
      </w:r>
      <w:r w:rsidRPr="00FC6E92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таким собственникам были переданы жилые помещения в соответствии с п. 3.4.2 настоящего Договора </w:t>
      </w:r>
      <w:r w:rsidRPr="00806D6B">
        <w:rPr>
          <w:rFonts w:ascii="Times New Roman" w:hAnsi="Times New Roman" w:cs="Times New Roman"/>
          <w:b/>
          <w:sz w:val="24"/>
          <w:szCs w:val="24"/>
        </w:rPr>
        <w:t>не позднее 12 месяцев</w:t>
      </w:r>
      <w:r w:rsidRPr="00FC6E92">
        <w:rPr>
          <w:rFonts w:ascii="Times New Roman" w:hAnsi="Times New Roman" w:cs="Times New Roman"/>
          <w:sz w:val="24"/>
          <w:szCs w:val="24"/>
        </w:rPr>
        <w:t xml:space="preserve"> с момента принятия решения Администрацией об их изъятии для муниципальных нужд.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3.4.4. Осуществить строительство на Территории в соответствии с утвержденным проектом планировки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3.4.5. Осуществить в установленном порядке строительство и (или) реконструкцию объектов инженерной инфраструктуры, предназначенных для обеспечения Территории, в соответствии с проектом планировки Территории, включая проект межевания Территории, </w:t>
      </w:r>
      <w:r w:rsidRPr="00541053">
        <w:rPr>
          <w:rFonts w:ascii="Times New Roman" w:hAnsi="Times New Roman" w:cs="Times New Roman"/>
          <w:b/>
          <w:sz w:val="24"/>
          <w:szCs w:val="24"/>
        </w:rPr>
        <w:t>не позднее 8 лет</w:t>
      </w:r>
      <w:r w:rsidRPr="00FC6E92">
        <w:rPr>
          <w:rFonts w:ascii="Times New Roman" w:hAnsi="Times New Roman" w:cs="Times New Roman"/>
          <w:sz w:val="24"/>
          <w:szCs w:val="24"/>
        </w:rPr>
        <w:t xml:space="preserve"> с момента утверждения проекта планировки и межевания территории.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3.4.6. Передать в муниципальную собственность объекты инженерной инфраструктуры, построенные в соответствии с п. 3.4.5 настоящего Договора, виды и технические характеристики которых должны быть определены дополнительным соглашением, </w:t>
      </w:r>
      <w:r w:rsidRPr="003A1E81">
        <w:rPr>
          <w:rFonts w:ascii="Times New Roman" w:hAnsi="Times New Roman" w:cs="Times New Roman"/>
          <w:b/>
          <w:sz w:val="24"/>
          <w:szCs w:val="24"/>
        </w:rPr>
        <w:t>не позднее 4 месяцев</w:t>
      </w:r>
      <w:r w:rsidRPr="00FC6E92">
        <w:rPr>
          <w:rFonts w:ascii="Times New Roman" w:hAnsi="Times New Roman" w:cs="Times New Roman"/>
          <w:sz w:val="24"/>
          <w:szCs w:val="24"/>
        </w:rPr>
        <w:t xml:space="preserve"> с даты ввода их в эксплуатацию.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3.4.7. Ежеквартально не позднее 10 числа месяца, следующего за отчетным, предоставлять в Администрацию отчет об исполнении обязательств по договору. </w:t>
      </w: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4. Срок действия Договора. Расторжение Договора</w:t>
      </w:r>
    </w:p>
    <w:p w:rsidR="00806D6B" w:rsidRDefault="00806D6B" w:rsidP="00182787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1CDC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4.1. Срок договора - 10 лет. </w:t>
      </w:r>
    </w:p>
    <w:p w:rsidR="00182787" w:rsidRDefault="001313D7" w:rsidP="00631C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полного исполнения всех обязательств по настоящему Договору.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 и обязательств по исполнению.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досрочно по соглашению Сторон, а также в случаях, предусмотренных настоящим Договором и действующим законодательством.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4.4. Администрация вправе отказаться от исполнения Договора в одностороннем порядке в случае: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4.4.1. Неисполнения или ненадлежащего исполнения </w:t>
      </w:r>
      <w:r w:rsidR="003A1E81">
        <w:rPr>
          <w:rFonts w:ascii="Times New Roman" w:hAnsi="Times New Roman" w:cs="Times New Roman"/>
          <w:sz w:val="24"/>
          <w:szCs w:val="24"/>
        </w:rPr>
        <w:t>Застройщиком</w:t>
      </w:r>
      <w:r w:rsidRPr="00FC6E92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пунктами 2.3, 3.4 настоящего Договора.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4.4.2. В иных случаях, установленных действующим законодательством. В этих случаях Администрация не менее чем за 30 календарных дней направляет </w:t>
      </w:r>
      <w:r w:rsidR="00BA29D0">
        <w:rPr>
          <w:rFonts w:ascii="Times New Roman" w:hAnsi="Times New Roman" w:cs="Times New Roman"/>
          <w:sz w:val="24"/>
          <w:szCs w:val="24"/>
        </w:rPr>
        <w:t>Застройщику</w:t>
      </w:r>
      <w:r w:rsidRPr="00FC6E92">
        <w:rPr>
          <w:rFonts w:ascii="Times New Roman" w:hAnsi="Times New Roman" w:cs="Times New Roman"/>
          <w:sz w:val="24"/>
          <w:szCs w:val="24"/>
        </w:rPr>
        <w:t xml:space="preserve"> уведомление об отказе от исполнения Договора.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4.5. </w:t>
      </w:r>
      <w:r w:rsidR="00BA29D0">
        <w:rPr>
          <w:rFonts w:ascii="Times New Roman" w:hAnsi="Times New Roman" w:cs="Times New Roman"/>
          <w:sz w:val="24"/>
          <w:szCs w:val="24"/>
        </w:rPr>
        <w:t>Застройщик</w:t>
      </w:r>
      <w:r w:rsidRPr="00FC6E92">
        <w:rPr>
          <w:rFonts w:ascii="Times New Roman" w:hAnsi="Times New Roman" w:cs="Times New Roman"/>
          <w:sz w:val="24"/>
          <w:szCs w:val="24"/>
        </w:rPr>
        <w:t xml:space="preserve"> вправе в одностороннем порядке отказаться от исполнения Договора в случае: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4.5.1. Неисполнение Администрацией п. 3.2 настоящего Договора.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4.5.2. В иных случаях, установленных действующим законодательством. В этих случаях </w:t>
      </w:r>
      <w:r w:rsidR="00BA29D0">
        <w:rPr>
          <w:rFonts w:ascii="Times New Roman" w:hAnsi="Times New Roman" w:cs="Times New Roman"/>
          <w:sz w:val="24"/>
          <w:szCs w:val="24"/>
        </w:rPr>
        <w:t>Застройщик</w:t>
      </w:r>
      <w:r w:rsidRPr="00FC6E92">
        <w:rPr>
          <w:rFonts w:ascii="Times New Roman" w:hAnsi="Times New Roman" w:cs="Times New Roman"/>
          <w:sz w:val="24"/>
          <w:szCs w:val="24"/>
        </w:rPr>
        <w:t xml:space="preserve"> не менее чем за 30 календарных дней направляет уведомление Администрации об отказе от исполнения Договора. </w:t>
      </w:r>
    </w:p>
    <w:p w:rsidR="00182787" w:rsidRDefault="0018278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182787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обязательств настоящего Договора Стороны несут ответственность в соответствии с действующим законодательством и настоящим Договором. </w:t>
      </w:r>
    </w:p>
    <w:p w:rsidR="00DC3772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5.2. В случае неисполнения обязательств, предусмотренных п.2.3 настоящего Договора, в установленные настоящим Договором сроки </w:t>
      </w:r>
      <w:r w:rsidR="00BA29D0">
        <w:rPr>
          <w:rFonts w:ascii="Times New Roman" w:hAnsi="Times New Roman" w:cs="Times New Roman"/>
          <w:sz w:val="24"/>
          <w:szCs w:val="24"/>
        </w:rPr>
        <w:t>Застройщик</w:t>
      </w:r>
      <w:r w:rsidRPr="00FC6E92">
        <w:rPr>
          <w:rFonts w:ascii="Times New Roman" w:hAnsi="Times New Roman" w:cs="Times New Roman"/>
          <w:sz w:val="24"/>
          <w:szCs w:val="24"/>
        </w:rPr>
        <w:t xml:space="preserve"> обязан уплатить Администрации неустойку в размере 0,1% от суммы задолженности за каждый день просрочки. </w:t>
      </w:r>
    </w:p>
    <w:p w:rsidR="00DC3772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5.3.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</w:t>
      </w:r>
      <w:r w:rsidR="00806D6B">
        <w:rPr>
          <w:rFonts w:ascii="Times New Roman" w:hAnsi="Times New Roman" w:cs="Times New Roman"/>
          <w:sz w:val="24"/>
          <w:szCs w:val="24"/>
        </w:rPr>
        <w:t>Калининградской</w:t>
      </w:r>
      <w:r w:rsidRPr="00FC6E92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C3772" w:rsidRDefault="00DC3772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9D1" w:rsidRDefault="00CF69D1" w:rsidP="00631CD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69D1" w:rsidRDefault="00CF69D1" w:rsidP="00631CD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3772" w:rsidRDefault="001313D7" w:rsidP="00631CD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lastRenderedPageBreak/>
        <w:t>6. Форс-мажорные обстоятельства</w:t>
      </w:r>
    </w:p>
    <w:p w:rsidR="00631CDC" w:rsidRDefault="00631CDC" w:rsidP="00631CD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3772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6.1. 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 они значительно влияют на сроки договора или той его части, которая подлежит выполнению после наступления обстоятельств форс-мажора. </w:t>
      </w:r>
    </w:p>
    <w:p w:rsidR="00DC3772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6.2. Сторона, ссылающаяся на форс-мажорные обстоятельства, обязана представить для их подтверждения соответствующие документы. </w:t>
      </w:r>
    </w:p>
    <w:p w:rsidR="00DC3772" w:rsidRDefault="00DC3772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772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DC3772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 </w:t>
      </w:r>
    </w:p>
    <w:p w:rsidR="00DC3772" w:rsidRDefault="001313D7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двух подлинных экземплярах, имеющих равную юридическую силу, из которых один – Администрации, один – _______________. </w:t>
      </w:r>
    </w:p>
    <w:p w:rsidR="00DC3772" w:rsidRDefault="00DC3772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772" w:rsidRDefault="001313D7" w:rsidP="00631C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>8. Юридические адреса и реквизиты Сторон</w:t>
      </w:r>
    </w:p>
    <w:p w:rsidR="00DC3772" w:rsidRDefault="00DC3772" w:rsidP="001827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9D0" w:rsidRPr="00782BCF" w:rsidRDefault="00BA29D0" w:rsidP="00BA29D0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782BCF">
        <w:rPr>
          <w:b/>
          <w:szCs w:val="28"/>
        </w:rPr>
        <w:t xml:space="preserve">Администрация:   </w:t>
      </w:r>
      <w:proofErr w:type="gramEnd"/>
      <w:r w:rsidRPr="00782BCF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</w:t>
      </w:r>
      <w:r>
        <w:rPr>
          <w:b/>
          <w:szCs w:val="28"/>
        </w:rPr>
        <w:tab/>
        <w:t>Застройщик</w:t>
      </w:r>
      <w:r w:rsidRPr="00782BCF">
        <w:rPr>
          <w:b/>
          <w:szCs w:val="28"/>
        </w:rPr>
        <w:t>:</w:t>
      </w:r>
    </w:p>
    <w:p w:rsidR="00BA29D0" w:rsidRPr="00782BCF" w:rsidRDefault="00BA29D0" w:rsidP="00BA29D0">
      <w:pPr>
        <w:autoSpaceDE w:val="0"/>
        <w:autoSpaceDN w:val="0"/>
        <w:adjustRightInd w:val="0"/>
        <w:ind w:firstLine="720"/>
      </w:pPr>
    </w:p>
    <w:p w:rsidR="00BA29D0" w:rsidRPr="00782BCF" w:rsidRDefault="00BA29D0" w:rsidP="00BA29D0">
      <w:pPr>
        <w:sectPr w:rsidR="00BA29D0" w:rsidRPr="00782BCF" w:rsidSect="00526E1D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  <w:r w:rsidRPr="00782BCF">
        <w:rPr>
          <w:i/>
          <w:szCs w:val="28"/>
        </w:rPr>
        <w:t xml:space="preserve">                                                                  </w:t>
      </w:r>
    </w:p>
    <w:p w:rsidR="00BA29D0" w:rsidRPr="00782BCF" w:rsidRDefault="00BA29D0" w:rsidP="00BA29D0">
      <w:r w:rsidRPr="00782BCF">
        <w:t xml:space="preserve">238530, Калининградская обл., </w:t>
      </w:r>
    </w:p>
    <w:p w:rsidR="00BA29D0" w:rsidRPr="00782BCF" w:rsidRDefault="00BA29D0" w:rsidP="00BA29D0">
      <w:r w:rsidRPr="00782BCF">
        <w:t xml:space="preserve">г. Зеленоградск, ул. </w:t>
      </w:r>
      <w:r>
        <w:t>Крымская 5А</w:t>
      </w:r>
    </w:p>
    <w:p w:rsidR="00BA29D0" w:rsidRDefault="00BA29D0" w:rsidP="00BA29D0"/>
    <w:p w:rsidR="00BA29D0" w:rsidRDefault="00BA29D0" w:rsidP="00BA29D0">
      <w:r w:rsidRPr="00782BCF">
        <w:t>Глава администрации МО</w:t>
      </w:r>
    </w:p>
    <w:p w:rsidR="00BA29D0" w:rsidRPr="00782BCF" w:rsidRDefault="00BA29D0" w:rsidP="00BA29D0">
      <w:r w:rsidRPr="00782BCF">
        <w:t>«Зеленоградск</w:t>
      </w:r>
      <w:r>
        <w:t>ий</w:t>
      </w:r>
      <w:r w:rsidRPr="00782BCF">
        <w:t xml:space="preserve"> городско</w:t>
      </w:r>
      <w:r>
        <w:t>й</w:t>
      </w:r>
      <w:r w:rsidRPr="00782BCF">
        <w:t xml:space="preserve"> </w:t>
      </w:r>
      <w:r>
        <w:t>округ</w:t>
      </w:r>
      <w:r w:rsidRPr="00782BCF">
        <w:t>»</w:t>
      </w:r>
    </w:p>
    <w:p w:rsidR="00BA29D0" w:rsidRDefault="00BA29D0" w:rsidP="00BA29D0"/>
    <w:p w:rsidR="00BA29D0" w:rsidRDefault="00BA29D0" w:rsidP="00BA29D0"/>
    <w:p w:rsidR="00CF69D1" w:rsidRDefault="00BA29D0" w:rsidP="00BA29D0">
      <w:pPr>
        <w:rPr>
          <w:u w:val="single"/>
        </w:rPr>
      </w:pPr>
      <w:r>
        <w:rPr>
          <w:u w:val="single"/>
        </w:rPr>
        <w:t>_</w:t>
      </w:r>
      <w:r w:rsidRPr="00782BCF">
        <w:rPr>
          <w:u w:val="single"/>
        </w:rPr>
        <w:t>_</w:t>
      </w:r>
    </w:p>
    <w:p w:rsidR="00CF69D1" w:rsidRDefault="00CF69D1" w:rsidP="00BA29D0">
      <w:pPr>
        <w:rPr>
          <w:u w:val="single"/>
        </w:rPr>
      </w:pPr>
    </w:p>
    <w:p w:rsidR="00BA29D0" w:rsidRPr="00782BCF" w:rsidRDefault="00BA29D0" w:rsidP="00BA29D0">
      <w:r w:rsidRPr="00782BCF">
        <w:rPr>
          <w:u w:val="single"/>
        </w:rPr>
        <w:t>__________________</w:t>
      </w:r>
      <w:r w:rsidRPr="00782BCF">
        <w:t xml:space="preserve"> </w:t>
      </w:r>
      <w:r>
        <w:t>С.А. Кошевой</w:t>
      </w:r>
      <w:r w:rsidRPr="00782BCF">
        <w:t xml:space="preserve">  </w:t>
      </w:r>
    </w:p>
    <w:p w:rsidR="00BA29D0" w:rsidRPr="00782BCF" w:rsidRDefault="00BA29D0" w:rsidP="00BA29D0">
      <w:pPr>
        <w:rPr>
          <w:i/>
          <w:sz w:val="22"/>
          <w:szCs w:val="22"/>
        </w:rPr>
      </w:pPr>
      <w:r w:rsidRPr="00782BCF">
        <w:rPr>
          <w:i/>
          <w:sz w:val="22"/>
          <w:szCs w:val="22"/>
        </w:rPr>
        <w:t>м. п.</w:t>
      </w:r>
    </w:p>
    <w:p w:rsidR="00BA29D0" w:rsidRDefault="00BA29D0" w:rsidP="00BA29D0">
      <w:r w:rsidRPr="00782BCF">
        <w:rPr>
          <w:i/>
          <w:u w:val="single"/>
        </w:rPr>
        <w:t xml:space="preserve">  </w:t>
      </w:r>
    </w:p>
    <w:p w:rsidR="00BA29D0" w:rsidRDefault="00BA29D0" w:rsidP="00BA29D0"/>
    <w:p w:rsidR="00BA29D0" w:rsidRDefault="00BA29D0" w:rsidP="00BA29D0"/>
    <w:p w:rsidR="00BA29D0" w:rsidRDefault="00BA29D0" w:rsidP="00BA29D0"/>
    <w:p w:rsidR="00BA29D0" w:rsidRDefault="00BA29D0" w:rsidP="00BA29D0"/>
    <w:p w:rsidR="00BA29D0" w:rsidRDefault="00BA29D0" w:rsidP="00BA29D0"/>
    <w:p w:rsidR="00631CDC" w:rsidRDefault="00631CDC" w:rsidP="00BA29D0"/>
    <w:p w:rsidR="00631CDC" w:rsidRDefault="00631CDC" w:rsidP="00BA29D0"/>
    <w:p w:rsidR="00631CDC" w:rsidRDefault="00631CDC" w:rsidP="00BA29D0"/>
    <w:p w:rsidR="00631CDC" w:rsidRDefault="00631CDC" w:rsidP="00BA29D0"/>
    <w:p w:rsidR="00631CDC" w:rsidRDefault="00631CDC" w:rsidP="00BA29D0"/>
    <w:p w:rsidR="00631CDC" w:rsidRDefault="00631CDC" w:rsidP="00BA29D0"/>
    <w:p w:rsidR="00631CDC" w:rsidRDefault="00631CDC" w:rsidP="00BA29D0"/>
    <w:p w:rsidR="00CF69D1" w:rsidRDefault="00CF69D1" w:rsidP="00BA29D0"/>
    <w:p w:rsidR="00BA29D0" w:rsidRDefault="00BA29D0" w:rsidP="00BA29D0">
      <w:pPr>
        <w:spacing w:after="200" w:line="276" w:lineRule="auto"/>
        <w:rPr>
          <w:u w:val="single"/>
        </w:rPr>
      </w:pPr>
      <w:r>
        <w:rPr>
          <w:u w:val="single"/>
        </w:rPr>
        <w:t>ООО (ИП) _________________________</w:t>
      </w:r>
    </w:p>
    <w:p w:rsidR="00BA29D0" w:rsidRDefault="00BA29D0" w:rsidP="00BA29D0">
      <w:pPr>
        <w:spacing w:after="200" w:line="276" w:lineRule="auto"/>
        <w:rPr>
          <w:u w:val="single"/>
        </w:rPr>
      </w:pPr>
      <w:r>
        <w:rPr>
          <w:u w:val="single"/>
        </w:rPr>
        <w:t>___________________________________</w:t>
      </w:r>
    </w:p>
    <w:p w:rsidR="00BA29D0" w:rsidRDefault="00BA29D0" w:rsidP="00BA29D0">
      <w:pPr>
        <w:spacing w:after="200" w:line="276" w:lineRule="auto"/>
        <w:rPr>
          <w:u w:val="single"/>
        </w:rPr>
      </w:pPr>
      <w:r>
        <w:rPr>
          <w:u w:val="single"/>
        </w:rPr>
        <w:t>___________________________________</w:t>
      </w:r>
    </w:p>
    <w:p w:rsidR="00BA29D0" w:rsidRPr="00782BCF" w:rsidRDefault="00BA29D0" w:rsidP="00BA29D0">
      <w:pPr>
        <w:rPr>
          <w:u w:val="single"/>
        </w:rPr>
      </w:pPr>
      <w:r>
        <w:rPr>
          <w:u w:val="single"/>
        </w:rPr>
        <w:t>тел: +7 ____________________________</w:t>
      </w:r>
    </w:p>
    <w:p w:rsidR="00BA29D0" w:rsidRPr="00782BCF" w:rsidRDefault="00BA29D0" w:rsidP="00BA29D0">
      <w:pPr>
        <w:rPr>
          <w:i/>
          <w:u w:val="single"/>
        </w:rPr>
      </w:pPr>
    </w:p>
    <w:p w:rsidR="00BA29D0" w:rsidRDefault="00BA29D0" w:rsidP="00BA29D0">
      <w:pPr>
        <w:rPr>
          <w:u w:val="single"/>
        </w:rPr>
      </w:pPr>
    </w:p>
    <w:p w:rsidR="00BA29D0" w:rsidRDefault="00BA29D0" w:rsidP="00BA29D0">
      <w:pPr>
        <w:rPr>
          <w:u w:val="single"/>
        </w:rPr>
      </w:pPr>
    </w:p>
    <w:p w:rsidR="00BA29D0" w:rsidRDefault="00BA29D0" w:rsidP="00BA29D0">
      <w:pPr>
        <w:rPr>
          <w:u w:val="single"/>
        </w:rPr>
      </w:pPr>
      <w:r>
        <w:rPr>
          <w:u w:val="single"/>
        </w:rPr>
        <w:t xml:space="preserve">_______________________  </w:t>
      </w:r>
      <w:r>
        <w:t>Ф.И.О.</w:t>
      </w:r>
      <w:r>
        <w:rPr>
          <w:u w:val="single"/>
        </w:rPr>
        <w:t xml:space="preserve"> </w:t>
      </w:r>
    </w:p>
    <w:p w:rsidR="00BA29D0" w:rsidRPr="00782BCF" w:rsidRDefault="00BA29D0" w:rsidP="00BA29D0">
      <w:pPr>
        <w:rPr>
          <w:i/>
        </w:rPr>
      </w:pPr>
      <w:r w:rsidRPr="00782BCF">
        <w:rPr>
          <w:i/>
        </w:rPr>
        <w:t>м.</w:t>
      </w:r>
      <w:r>
        <w:rPr>
          <w:i/>
        </w:rPr>
        <w:t xml:space="preserve"> </w:t>
      </w:r>
      <w:r w:rsidRPr="00782BCF">
        <w:rPr>
          <w:i/>
        </w:rPr>
        <w:t>п.</w:t>
      </w:r>
    </w:p>
    <w:p w:rsidR="00BA29D0" w:rsidRPr="00782BCF" w:rsidRDefault="00BA29D0" w:rsidP="00BA29D0">
      <w:pPr>
        <w:rPr>
          <w:i/>
          <w:szCs w:val="28"/>
        </w:rPr>
        <w:sectPr w:rsidR="00BA29D0" w:rsidRPr="00782BCF" w:rsidSect="00526E1D">
          <w:type w:val="continuous"/>
          <w:pgSz w:w="11906" w:h="16838"/>
          <w:pgMar w:top="851" w:right="567" w:bottom="567" w:left="1134" w:header="708" w:footer="708" w:gutter="0"/>
          <w:cols w:num="2" w:space="708" w:equalWidth="0">
            <w:col w:w="4400" w:space="708"/>
            <w:col w:w="5097"/>
          </w:cols>
          <w:docGrid w:linePitch="360"/>
        </w:sectPr>
      </w:pPr>
    </w:p>
    <w:p w:rsidR="00DC3772" w:rsidRDefault="001313D7" w:rsidP="00DC37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договору </w:t>
      </w:r>
    </w:p>
    <w:p w:rsidR="00DC3772" w:rsidRDefault="001313D7" w:rsidP="00DC3772">
      <w:pPr>
        <w:pStyle w:val="a3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C6E92">
        <w:rPr>
          <w:rFonts w:ascii="Times New Roman" w:hAnsi="Times New Roman" w:cs="Times New Roman"/>
          <w:sz w:val="24"/>
          <w:szCs w:val="24"/>
        </w:rPr>
        <w:t xml:space="preserve">от </w:t>
      </w:r>
      <w:r w:rsidR="00DC37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6E92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DC3772" w:rsidRDefault="00DC3772" w:rsidP="00DC3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578" w:rsidRPr="00FB5578" w:rsidRDefault="00FB5578" w:rsidP="00FB557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5578">
        <w:rPr>
          <w:rFonts w:ascii="Times New Roman" w:hAnsi="Times New Roman" w:cs="Times New Roman"/>
          <w:sz w:val="24"/>
          <w:szCs w:val="24"/>
        </w:rPr>
        <w:t>ПЕРЕЧЕНЬ</w:t>
      </w:r>
    </w:p>
    <w:p w:rsidR="00FB5578" w:rsidRPr="00FB5578" w:rsidRDefault="00CF69D1" w:rsidP="00FB557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5578">
        <w:rPr>
          <w:rFonts w:ascii="Times New Roman" w:hAnsi="Times New Roman" w:cs="Times New Roman"/>
          <w:sz w:val="24"/>
          <w:szCs w:val="24"/>
        </w:rPr>
        <w:t>жилых домов,</w:t>
      </w:r>
      <w:r w:rsidR="00FB5578" w:rsidRPr="00FB5578">
        <w:rPr>
          <w:rFonts w:ascii="Times New Roman" w:hAnsi="Times New Roman" w:cs="Times New Roman"/>
          <w:sz w:val="24"/>
          <w:szCs w:val="24"/>
        </w:rPr>
        <w:t xml:space="preserve"> подлежащих сносу при развитии застроенной территории</w:t>
      </w:r>
    </w:p>
    <w:p w:rsidR="00FB5578" w:rsidRDefault="00FB5578" w:rsidP="00FB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FA3" w:rsidRDefault="00A46FA3" w:rsidP="00FB55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FA3" w:rsidRDefault="00A46FA3" w:rsidP="00FB557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3"/>
        <w:gridCol w:w="5969"/>
        <w:gridCol w:w="1290"/>
        <w:gridCol w:w="1263"/>
      </w:tblGrid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Общая площадь, кв.м.</w:t>
            </w:r>
          </w:p>
        </w:tc>
      </w:tr>
      <w:tr w:rsidR="00A46FA3" w:rsidRPr="00A46FA3" w:rsidTr="00F83CEE">
        <w:tc>
          <w:tcPr>
            <w:tcW w:w="9770" w:type="dxa"/>
            <w:gridSpan w:val="4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45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47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49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A46FA3" w:rsidRPr="00A46FA3" w:rsidTr="00F83CEE">
        <w:tc>
          <w:tcPr>
            <w:tcW w:w="9770" w:type="dxa"/>
            <w:gridSpan w:val="4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9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14</w:t>
            </w:r>
            <w:bookmarkStart w:id="0" w:name="_GoBack"/>
            <w:bookmarkEnd w:id="0"/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202,7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16-а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A46FA3" w:rsidRPr="00A46FA3" w:rsidTr="00F83CEE">
        <w:tc>
          <w:tcPr>
            <w:tcW w:w="9770" w:type="dxa"/>
            <w:gridSpan w:val="4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6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10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12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313,8</w:t>
            </w:r>
          </w:p>
        </w:tc>
      </w:tr>
      <w:tr w:rsidR="00A46FA3" w:rsidRPr="00A46FA3" w:rsidTr="00F83CEE">
        <w:tc>
          <w:tcPr>
            <w:tcW w:w="9770" w:type="dxa"/>
            <w:gridSpan w:val="4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16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18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20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22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181,7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24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дом№ 25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355,37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26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27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</w:tr>
      <w:tr w:rsidR="00A46FA3" w:rsidRPr="00A46FA3" w:rsidTr="00F83CEE">
        <w:tc>
          <w:tcPr>
            <w:tcW w:w="9770" w:type="dxa"/>
            <w:gridSpan w:val="4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1-й Октябрьский переулок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8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</w:tr>
      <w:tr w:rsidR="00A46FA3" w:rsidRPr="00A46FA3" w:rsidTr="00F83CEE">
        <w:tc>
          <w:tcPr>
            <w:tcW w:w="9770" w:type="dxa"/>
            <w:gridSpan w:val="4"/>
          </w:tcPr>
          <w:p w:rsidR="00A46FA3" w:rsidRPr="00A46FA3" w:rsidRDefault="00A46FA3" w:rsidP="00F83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2-й Октябрьский переулок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дом№ 2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263,8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4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6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259,3</w:t>
            </w:r>
          </w:p>
        </w:tc>
      </w:tr>
      <w:tr w:rsidR="00A46FA3" w:rsidRPr="00A46FA3" w:rsidTr="00F83CEE">
        <w:tc>
          <w:tcPr>
            <w:tcW w:w="84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5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дом № 8</w:t>
            </w:r>
          </w:p>
        </w:tc>
        <w:tc>
          <w:tcPr>
            <w:tcW w:w="129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до 1945</w:t>
            </w:r>
          </w:p>
        </w:tc>
        <w:tc>
          <w:tcPr>
            <w:tcW w:w="1270" w:type="dxa"/>
          </w:tcPr>
          <w:p w:rsidR="00A46FA3" w:rsidRPr="00A46FA3" w:rsidRDefault="00A46FA3" w:rsidP="00F83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FA3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</w:tbl>
    <w:p w:rsidR="00785DEF" w:rsidRPr="00FC6E92" w:rsidRDefault="00785DEF" w:rsidP="00FB55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85DEF" w:rsidRPr="00FC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D7"/>
    <w:rsid w:val="0000778E"/>
    <w:rsid w:val="00023CE6"/>
    <w:rsid w:val="0002534A"/>
    <w:rsid w:val="000275B8"/>
    <w:rsid w:val="00053210"/>
    <w:rsid w:val="00084727"/>
    <w:rsid w:val="00092EBD"/>
    <w:rsid w:val="000B33F1"/>
    <w:rsid w:val="000C2CBD"/>
    <w:rsid w:val="000E5960"/>
    <w:rsid w:val="001313D7"/>
    <w:rsid w:val="00146E1C"/>
    <w:rsid w:val="00161F26"/>
    <w:rsid w:val="00182787"/>
    <w:rsid w:val="00190EAA"/>
    <w:rsid w:val="001C7C24"/>
    <w:rsid w:val="001E39D9"/>
    <w:rsid w:val="001E4AC1"/>
    <w:rsid w:val="001F01BB"/>
    <w:rsid w:val="0020197F"/>
    <w:rsid w:val="0020298D"/>
    <w:rsid w:val="00204211"/>
    <w:rsid w:val="002248CD"/>
    <w:rsid w:val="0024735F"/>
    <w:rsid w:val="00247582"/>
    <w:rsid w:val="002626EB"/>
    <w:rsid w:val="0027259E"/>
    <w:rsid w:val="0029460F"/>
    <w:rsid w:val="002B71DB"/>
    <w:rsid w:val="00316C1B"/>
    <w:rsid w:val="00324EEE"/>
    <w:rsid w:val="00325279"/>
    <w:rsid w:val="00334764"/>
    <w:rsid w:val="00342644"/>
    <w:rsid w:val="00363EEA"/>
    <w:rsid w:val="0039706F"/>
    <w:rsid w:val="003A1E81"/>
    <w:rsid w:val="003C2EF3"/>
    <w:rsid w:val="003C45A5"/>
    <w:rsid w:val="003E0620"/>
    <w:rsid w:val="004016A3"/>
    <w:rsid w:val="00455C90"/>
    <w:rsid w:val="004611FA"/>
    <w:rsid w:val="00466135"/>
    <w:rsid w:val="00477220"/>
    <w:rsid w:val="00484F2E"/>
    <w:rsid w:val="00491019"/>
    <w:rsid w:val="004A1760"/>
    <w:rsid w:val="00522427"/>
    <w:rsid w:val="00526E1D"/>
    <w:rsid w:val="00533445"/>
    <w:rsid w:val="00533C11"/>
    <w:rsid w:val="00535B82"/>
    <w:rsid w:val="00541053"/>
    <w:rsid w:val="0055118B"/>
    <w:rsid w:val="005A6D6A"/>
    <w:rsid w:val="005B4CF1"/>
    <w:rsid w:val="005E6D63"/>
    <w:rsid w:val="00613FE1"/>
    <w:rsid w:val="00631CDC"/>
    <w:rsid w:val="006464F6"/>
    <w:rsid w:val="0065526C"/>
    <w:rsid w:val="006632ED"/>
    <w:rsid w:val="006C421A"/>
    <w:rsid w:val="006D0D23"/>
    <w:rsid w:val="006E0F4A"/>
    <w:rsid w:val="00712A7D"/>
    <w:rsid w:val="007260BB"/>
    <w:rsid w:val="0077604C"/>
    <w:rsid w:val="00780243"/>
    <w:rsid w:val="00785DEF"/>
    <w:rsid w:val="007864C1"/>
    <w:rsid w:val="007C372B"/>
    <w:rsid w:val="00806D6B"/>
    <w:rsid w:val="0081650D"/>
    <w:rsid w:val="0087084D"/>
    <w:rsid w:val="008851CF"/>
    <w:rsid w:val="00893BFD"/>
    <w:rsid w:val="008A1F16"/>
    <w:rsid w:val="008B4868"/>
    <w:rsid w:val="008D3801"/>
    <w:rsid w:val="008F3CD8"/>
    <w:rsid w:val="00912DF6"/>
    <w:rsid w:val="009140D3"/>
    <w:rsid w:val="00936911"/>
    <w:rsid w:val="00941E39"/>
    <w:rsid w:val="00951549"/>
    <w:rsid w:val="00985EBD"/>
    <w:rsid w:val="009B78D5"/>
    <w:rsid w:val="009C5258"/>
    <w:rsid w:val="009D088D"/>
    <w:rsid w:val="009D0A90"/>
    <w:rsid w:val="009E5C26"/>
    <w:rsid w:val="00A46FA3"/>
    <w:rsid w:val="00AA2462"/>
    <w:rsid w:val="00B12FB1"/>
    <w:rsid w:val="00B15B67"/>
    <w:rsid w:val="00B17C8E"/>
    <w:rsid w:val="00B95E02"/>
    <w:rsid w:val="00B973E8"/>
    <w:rsid w:val="00BA087F"/>
    <w:rsid w:val="00BA29D0"/>
    <w:rsid w:val="00BB6E11"/>
    <w:rsid w:val="00BC5333"/>
    <w:rsid w:val="00BD4295"/>
    <w:rsid w:val="00C2697B"/>
    <w:rsid w:val="00C6544D"/>
    <w:rsid w:val="00C74645"/>
    <w:rsid w:val="00C96DFB"/>
    <w:rsid w:val="00CA6734"/>
    <w:rsid w:val="00CB10E6"/>
    <w:rsid w:val="00CB6BEA"/>
    <w:rsid w:val="00CF3610"/>
    <w:rsid w:val="00CF69D1"/>
    <w:rsid w:val="00D0401B"/>
    <w:rsid w:val="00D20935"/>
    <w:rsid w:val="00D30337"/>
    <w:rsid w:val="00D62CAF"/>
    <w:rsid w:val="00D640FF"/>
    <w:rsid w:val="00DB3169"/>
    <w:rsid w:val="00DB6359"/>
    <w:rsid w:val="00DC3772"/>
    <w:rsid w:val="00DE0758"/>
    <w:rsid w:val="00DE43FD"/>
    <w:rsid w:val="00E04024"/>
    <w:rsid w:val="00E6458B"/>
    <w:rsid w:val="00E66D82"/>
    <w:rsid w:val="00EC5479"/>
    <w:rsid w:val="00EF2017"/>
    <w:rsid w:val="00EF73C8"/>
    <w:rsid w:val="00F1003A"/>
    <w:rsid w:val="00F36728"/>
    <w:rsid w:val="00F6415A"/>
    <w:rsid w:val="00F91613"/>
    <w:rsid w:val="00F92BA1"/>
    <w:rsid w:val="00F957A9"/>
    <w:rsid w:val="00FB5578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9743-6FD6-406A-8DA8-16BD659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F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33C1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E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33F1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B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F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E43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2B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BA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D08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3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3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105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68.lZWfXmR-e-xfR9Z_M9CWXgGblNc8qFqmnl1Akq-FNIjESZ9iHN2SNis6GtRDscAGW9ax4sTC-U9wSkTGqP3a2QTA344FvAgOSrqvPm8UhiE.ebba96c912bc987932105cc47f76496e25dfaa21&amp;uuid=&amp;state=PEtFfuTeVD4jaxywoSUvtJXex15Wcbo_WC5IbL5gF2nA55R7BZzfUbx-UGhzxgeV&amp;data=UlNrNmk5WktYejR0eWJFYk1LdmtxamoxY3RCcFpWZlVSMnBZcXdkMXdrOUNhOFFnYnltbTFkcVhwWWwtOWJPSlVYNkZlRlBrZC02TWlJMkp3dzVTOF94RUtjSVpWbHJ1&amp;b64e=2&amp;sign=e53f9350fbf88875cbece967c0a629a7&amp;keyno=0&amp;cst=AiuY0DBWFJ5fN_r-AEszkzUAHFIA5em-OyhK9onOHuUfTzALnJVj05t-Q6bOUqxPi34XNsmEP4H29NFnc_q__HKygXjhvOIpgQv9J_WUqVuCIx3U6TEBEuzPoApRAWoGPUiTPhCL748s-IPyzSC97tRTcHJDNVDoWgwfEMl_ncLxutArHnUokoCQqZGK_AMTO_SD7sVtnBUwGUpjsOtIvOSfS4sP60xauo0wTqFO1E1cBaX29EYZtewFM3s55kdZ&amp;ref=orjY4mGPRjk5boDnW0uvlrrd71vZw9kplUMZD-HB_SbQu6v3bqVMRpjeE0Gh7xtaF-p8vjpIb7tOK_-MzM8wp_Xka_WaHDOAj714VYr3ZY7Sj1f7A87XLFHQGcb2c0KvZAvGMPukRZKMrvZDmkHeiApKXrplO6vMZ3oOvbBVIOnrJ4aKR9dHylb65JWm779ivm0HR6s1CHPNnizUE73bpG1lV-YHukQ3v0bDrR7veGgj1cUebwz8bBcMS7YDde-Oym9OYCkwr_YsfmRWSfzELZ33pHdxrMaQRSBzwMYpxVkQjdx3WZRFNXc7HtQOpLGnB5n2n52pTFDNsc2q4lOLhGcyjDQ3daTZs-eCP3O25B4bRCD1ERGIFFnuv2eCIiJ420RmuSBv7CtUVQX-6bCVI-X61Nj9se09dzfklYYrNbhfDxsmVk1bx-I3PdC7AnqWJX_t3ZRkpr_B4LTl6IL_B85p5iTLjYuyNAmmq6ZVjeM6N_ErPeGUZcrBnb-UdFXaOhudkOqZZxcbg1OWDMHsP1sxM6APB34luDBrLipMM6U_CLZTJMXcRld54eMcDjswbaVmKa-fYS06lZDqV_AEbvVsdvQcFwJTWW5KXaT1HxOJURBjNN64YwWLulyEgu3vk0xYMxkg88DuudRRQX85X124TK3m2K-gmgRwhfV7IDZIW4XWY88wd0sP-IWqjjGl_jqt7DNOyvo4Y0JL5YoW6XfqoNImlW1Y&amp;l10n=ru&amp;cts=1490176728001&amp;mc=5.863193157934856" TargetMode="External"/><Relationship Id="rId4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10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Пользоваиель</dc:creator>
  <cp:keywords/>
  <dc:description/>
  <cp:lastModifiedBy>Пользоваиель</cp:lastModifiedBy>
  <cp:revision>17</cp:revision>
  <cp:lastPrinted>2017-03-17T13:40:00Z</cp:lastPrinted>
  <dcterms:created xsi:type="dcterms:W3CDTF">2017-03-16T15:25:00Z</dcterms:created>
  <dcterms:modified xsi:type="dcterms:W3CDTF">2017-03-22T10:26:00Z</dcterms:modified>
</cp:coreProperties>
</file>